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ac"/>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af"/>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af"/>
        <w:ind w:left="420" w:firstLine="0"/>
        <w:rPr>
          <w:rFonts w:ascii="Times New Roman" w:hAnsi="Times New Roman"/>
          <w:sz w:val="22"/>
          <w:szCs w:val="22"/>
        </w:rPr>
      </w:pPr>
    </w:p>
    <w:p w14:paraId="0541A985" w14:textId="50826DB5" w:rsidR="009A3DA2" w:rsidRDefault="009A3DA2" w:rsidP="009A3DA2">
      <w:pPr>
        <w:pStyle w:val="af"/>
        <w:ind w:left="420" w:firstLine="0"/>
        <w:rPr>
          <w:rFonts w:ascii="Times New Roman" w:hAnsi="Times New Roman"/>
          <w:sz w:val="22"/>
          <w:szCs w:val="22"/>
        </w:rPr>
      </w:pPr>
    </w:p>
    <w:p w14:paraId="4310FE1A" w14:textId="20B6FB87" w:rsidR="009A3DA2" w:rsidRDefault="009A3DA2" w:rsidP="009A3DA2">
      <w:pPr>
        <w:pStyle w:val="af"/>
        <w:ind w:left="420" w:firstLine="0"/>
        <w:rPr>
          <w:rFonts w:ascii="Times New Roman" w:hAnsi="Times New Roman"/>
          <w:sz w:val="22"/>
          <w:szCs w:val="22"/>
        </w:rPr>
      </w:pPr>
      <w:r w:rsidRPr="009A3DA2">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p>
                  </w:txbxContent>
                </v:textbox>
                <w10:wrap type="square"/>
              </v:shape>
            </w:pict>
          </mc:Fallback>
        </mc:AlternateContent>
      </w:r>
    </w:p>
    <w:p w14:paraId="7DF0FA6B" w14:textId="2B122876" w:rsidR="009A3DA2" w:rsidRPr="009A3DA2" w:rsidRDefault="009A3DA2" w:rsidP="009A3DA2">
      <w:pPr>
        <w:pStyle w:val="af"/>
        <w:ind w:left="420" w:firstLine="0"/>
        <w:rPr>
          <w:rFonts w:ascii="Times New Roman" w:hAnsi="Times New Roman"/>
          <w:sz w:val="22"/>
          <w:szCs w:val="22"/>
        </w:rPr>
      </w:pPr>
    </w:p>
    <w:p w14:paraId="22C97A6E" w14:textId="293BB319" w:rsidR="00537511" w:rsidRDefault="00537511" w:rsidP="001D3D2C">
      <w:pPr>
        <w:pStyle w:val="af"/>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af"/>
        <w:ind w:left="420" w:firstLine="0"/>
        <w:rPr>
          <w:rFonts w:ascii="Times New Roman" w:hAnsi="Times New Roman"/>
          <w:sz w:val="22"/>
          <w:szCs w:val="22"/>
        </w:rPr>
      </w:pPr>
    </w:p>
    <w:p w14:paraId="7A33D28F" w14:textId="26FD9883" w:rsidR="008D0B49" w:rsidRDefault="008D0B49" w:rsidP="008D0B49">
      <w:pPr>
        <w:pStyle w:val="af"/>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c"/>
        <w:tblW w:w="0" w:type="auto"/>
        <w:tblLook w:val="04A0" w:firstRow="1" w:lastRow="0" w:firstColumn="1" w:lastColumn="0" w:noHBand="0" w:noVBand="1"/>
      </w:tblPr>
      <w:tblGrid>
        <w:gridCol w:w="1031"/>
        <w:gridCol w:w="8276"/>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pt;height:45.05pt" o:ole="">
                  <v:imagedata r:id="rId24" o:title=""/>
                </v:shape>
                <o:OLEObject Type="Embed" ProgID="Visio.Drawing.15" ShapeID="_x0000_i1025" DrawAspect="Content" ObjectID="_1649243415"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7894" w:type="dxa"/>
          </w:tcPr>
          <w:p w14:paraId="362CAD70" w14:textId="77777777" w:rsidR="00093585" w:rsidRDefault="00093585" w:rsidP="00093585">
            <w:pPr>
              <w:rPr>
                <w:rFonts w:eastAsia="MS Mincho"/>
                <w:sz w:val="20"/>
                <w:szCs w:val="20"/>
                <w:lang w:eastAsia="ja-JP"/>
              </w:rPr>
            </w:pPr>
            <w:r>
              <w:rPr>
                <w:rFonts w:eastAsia="MS Mincho"/>
                <w:sz w:val="20"/>
                <w:szCs w:val="20"/>
                <w:lang w:eastAsia="ja-JP"/>
              </w:rPr>
              <w:t>Q1: Fine with FL’s proposal.</w:t>
            </w:r>
          </w:p>
          <w:p w14:paraId="6B066D23" w14:textId="77777777"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14:paraId="550A240A" w14:textId="77777777" w:rsidTr="00F40F65">
        <w:tc>
          <w:tcPr>
            <w:tcW w:w="1413" w:type="dxa"/>
          </w:tcPr>
          <w:p w14:paraId="3AB9862A" w14:textId="2F34FFB3"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7894" w:type="dxa"/>
          </w:tcPr>
          <w:p w14:paraId="25DADEEC" w14:textId="239A599E"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14:anchorId="1DC92B44" wp14:editId="498D96CF">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14:paraId="39438B1A" w14:textId="5242CAB4"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14:paraId="7A5CCBFA" w14:textId="319E7F04" w:rsidR="00DC7F97" w:rsidRPr="00DC7F97" w:rsidRDefault="00DC7F97" w:rsidP="00093585">
            <w:pPr>
              <w:rPr>
                <w:lang w:eastAsia="zh-CN"/>
              </w:rPr>
            </w:pPr>
            <w:r>
              <w:rPr>
                <w:lang w:eastAsia="zh-CN"/>
              </w:rPr>
              <w:t xml:space="preserve">Q3: Share the same view with Nokia and FL. </w:t>
            </w:r>
          </w:p>
        </w:tc>
      </w:tr>
      <w:tr w:rsidR="007F7C79" w:rsidRPr="00FE17B2" w14:paraId="65CF0C8F" w14:textId="77777777" w:rsidTr="007F7C79">
        <w:tc>
          <w:tcPr>
            <w:tcW w:w="1413" w:type="dxa"/>
          </w:tcPr>
          <w:p w14:paraId="0AC90C7E" w14:textId="6562312B" w:rsidR="007F7C79" w:rsidRDefault="007F7C79" w:rsidP="00ED077B">
            <w:pPr>
              <w:rPr>
                <w:sz w:val="20"/>
                <w:szCs w:val="20"/>
                <w:lang w:eastAsia="zh-CN"/>
              </w:rPr>
            </w:pPr>
            <w:r w:rsidRPr="007F7C79">
              <w:rPr>
                <w:color w:val="0000FF"/>
                <w:sz w:val="20"/>
                <w:szCs w:val="20"/>
              </w:rPr>
              <w:t>LG</w:t>
            </w:r>
          </w:p>
        </w:tc>
        <w:tc>
          <w:tcPr>
            <w:tcW w:w="7894" w:type="dxa"/>
          </w:tcPr>
          <w:p w14:paraId="5DF0E961" w14:textId="22CE5E78"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14:paraId="7E36237F" w14:textId="2EE5B21B"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14:paraId="5514A905" w14:textId="557EA985"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14:paraId="773A419C" w14:textId="5ABBF401"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14:paraId="7DFCC99A" w14:textId="44C6B562"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14:paraId="262A1213" w14:textId="77777777" w:rsidTr="007F7C79">
        <w:tc>
          <w:tcPr>
            <w:tcW w:w="1413" w:type="dxa"/>
          </w:tcPr>
          <w:p w14:paraId="63ABD670" w14:textId="68825E5D" w:rsidR="00041E70" w:rsidRPr="007F7C79" w:rsidRDefault="00041E70" w:rsidP="00ED077B">
            <w:pPr>
              <w:rPr>
                <w:color w:val="0000FF"/>
                <w:sz w:val="20"/>
                <w:szCs w:val="20"/>
              </w:rPr>
            </w:pPr>
            <w:r>
              <w:rPr>
                <w:color w:val="0000FF"/>
                <w:sz w:val="20"/>
                <w:szCs w:val="20"/>
                <w:lang w:eastAsia="zh-CN"/>
              </w:rPr>
              <w:t>vivo</w:t>
            </w:r>
          </w:p>
        </w:tc>
        <w:tc>
          <w:tcPr>
            <w:tcW w:w="7894" w:type="dxa"/>
          </w:tcPr>
          <w:p w14:paraId="5A2EB360" w14:textId="70D4BAB2"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14:paraId="4CA45C71" w14:textId="77777777" w:rsidR="00A663F4" w:rsidRDefault="00A663F4" w:rsidP="00A663F4">
            <w:pPr>
              <w:rPr>
                <w:lang w:eastAsia="zh-CN"/>
              </w:rPr>
            </w:pPr>
            <w:r>
              <w:rPr>
                <w:rFonts w:hint="eastAsia"/>
                <w:lang w:eastAsia="zh-CN"/>
              </w:rPr>
              <w:t>Q2: Not supportive. This case may bring some issues, with ambiguous benefits.</w:t>
            </w:r>
          </w:p>
          <w:p w14:paraId="524E6FF6" w14:textId="587B2A79" w:rsidR="00041E70" w:rsidRPr="007F7C79" w:rsidRDefault="00A663F4" w:rsidP="00A663F4">
            <w:pPr>
              <w:rPr>
                <w:color w:val="0000FF"/>
                <w:sz w:val="20"/>
                <w:szCs w:val="20"/>
              </w:rPr>
            </w:pPr>
            <w:r>
              <w:rPr>
                <w:rFonts w:hint="eastAsia"/>
                <w:lang w:eastAsia="zh-CN"/>
              </w:rPr>
              <w:t>Q3: Yes.</w:t>
            </w:r>
          </w:p>
        </w:tc>
      </w:tr>
      <w:tr w:rsidR="00B169E8" w:rsidRPr="00FE17B2" w14:paraId="543C284A" w14:textId="77777777" w:rsidTr="007F7C79">
        <w:tc>
          <w:tcPr>
            <w:tcW w:w="1413" w:type="dxa"/>
          </w:tcPr>
          <w:p w14:paraId="2F3A9700" w14:textId="59A3391E" w:rsidR="00B169E8" w:rsidRPr="00B169E8" w:rsidRDefault="00B169E8" w:rsidP="00ED077B">
            <w:pPr>
              <w:rPr>
                <w:sz w:val="20"/>
                <w:szCs w:val="20"/>
                <w:lang w:eastAsia="zh-CN"/>
              </w:rPr>
            </w:pPr>
            <w:r w:rsidRPr="00B169E8">
              <w:rPr>
                <w:sz w:val="20"/>
                <w:szCs w:val="20"/>
                <w:lang w:eastAsia="zh-CN"/>
              </w:rPr>
              <w:t>Ericsson</w:t>
            </w:r>
          </w:p>
        </w:tc>
        <w:tc>
          <w:tcPr>
            <w:tcW w:w="7894" w:type="dxa"/>
          </w:tcPr>
          <w:p w14:paraId="485B45CE" w14:textId="09F548AD" w:rsidR="00B169E8" w:rsidRPr="00B169E8" w:rsidRDefault="00B169E8" w:rsidP="00A663F4">
            <w:pPr>
              <w:rPr>
                <w:sz w:val="20"/>
                <w:szCs w:val="20"/>
                <w:lang w:eastAsia="zh-CN"/>
              </w:rPr>
            </w:pPr>
            <w:r w:rsidRPr="00B169E8">
              <w:rPr>
                <w:sz w:val="20"/>
                <w:szCs w:val="20"/>
                <w:lang w:eastAsia="zh-CN"/>
              </w:rPr>
              <w:t>Q1: Yes</w:t>
            </w:r>
          </w:p>
          <w:p w14:paraId="21AC9421" w14:textId="79048DF7" w:rsidR="00B169E8" w:rsidRPr="00B169E8" w:rsidRDefault="00B169E8" w:rsidP="00A663F4">
            <w:pPr>
              <w:rPr>
                <w:sz w:val="20"/>
                <w:szCs w:val="20"/>
                <w:lang w:eastAsia="zh-CN"/>
              </w:rPr>
            </w:pPr>
            <w:r w:rsidRPr="00B169E8">
              <w:rPr>
                <w:sz w:val="20"/>
                <w:szCs w:val="20"/>
                <w:lang w:eastAsia="zh-CN"/>
              </w:rPr>
              <w:t xml:space="preserve">Q2: We slightly prefer this option. But OK since majority of companies are not supportive. </w:t>
            </w:r>
          </w:p>
          <w:p w14:paraId="4FAB732D" w14:textId="34F72FE6" w:rsidR="00B169E8" w:rsidRPr="00B169E8" w:rsidRDefault="00B169E8" w:rsidP="00A663F4">
            <w:pPr>
              <w:rPr>
                <w:sz w:val="20"/>
                <w:szCs w:val="20"/>
                <w:lang w:eastAsia="zh-CN"/>
              </w:rPr>
            </w:pPr>
            <w:r w:rsidRPr="00B169E8">
              <w:rPr>
                <w:sz w:val="20"/>
                <w:szCs w:val="20"/>
                <w:lang w:eastAsia="zh-CN"/>
              </w:rPr>
              <w:t>Q3: Yes</w:t>
            </w:r>
          </w:p>
          <w:p w14:paraId="75BFA57A" w14:textId="049B2A1E" w:rsidR="00B169E8" w:rsidRPr="00B169E8" w:rsidRDefault="00B169E8" w:rsidP="00A663F4">
            <w:pPr>
              <w:rPr>
                <w:sz w:val="20"/>
                <w:szCs w:val="20"/>
                <w:lang w:eastAsia="zh-CN"/>
              </w:rPr>
            </w:pPr>
          </w:p>
        </w:tc>
      </w:tr>
      <w:tr w:rsidR="00075335" w:rsidRPr="00FE17B2" w14:paraId="7886F6FE" w14:textId="77777777" w:rsidTr="007F7C79">
        <w:tc>
          <w:tcPr>
            <w:tcW w:w="1413" w:type="dxa"/>
          </w:tcPr>
          <w:p w14:paraId="365C1E5C" w14:textId="30091D32" w:rsidR="00075335" w:rsidRPr="00B169E8" w:rsidRDefault="00075335" w:rsidP="00ED077B">
            <w:pPr>
              <w:rPr>
                <w:sz w:val="20"/>
                <w:szCs w:val="20"/>
                <w:lang w:eastAsia="zh-CN"/>
              </w:rPr>
            </w:pPr>
            <w:r>
              <w:rPr>
                <w:sz w:val="20"/>
                <w:szCs w:val="20"/>
                <w:lang w:eastAsia="zh-CN"/>
              </w:rPr>
              <w:t>Lenovo, Motorola Mobility</w:t>
            </w:r>
          </w:p>
        </w:tc>
        <w:tc>
          <w:tcPr>
            <w:tcW w:w="7894" w:type="dxa"/>
          </w:tcPr>
          <w:p w14:paraId="1D67707F" w14:textId="70E61EE9" w:rsidR="00075335" w:rsidRDefault="00075335" w:rsidP="00075335">
            <w:pPr>
              <w:rPr>
                <w:sz w:val="20"/>
                <w:szCs w:val="20"/>
                <w:lang w:eastAsia="zh-CN"/>
              </w:rPr>
            </w:pPr>
            <w:r w:rsidRPr="00B169E8">
              <w:rPr>
                <w:sz w:val="20"/>
                <w:szCs w:val="20"/>
                <w:lang w:eastAsia="zh-CN"/>
              </w:rPr>
              <w:t xml:space="preserve">Q1: </w:t>
            </w:r>
            <w:r>
              <w:rPr>
                <w:sz w:val="20"/>
                <w:szCs w:val="20"/>
                <w:lang w:eastAsia="zh-CN"/>
              </w:rPr>
              <w:t>We s</w:t>
            </w:r>
            <w:r w:rsidRPr="00075335">
              <w:rPr>
                <w:sz w:val="20"/>
                <w:szCs w:val="20"/>
                <w:lang w:eastAsia="zh-CN"/>
              </w:rPr>
              <w:t xml:space="preserve">upport </w:t>
            </w:r>
            <w:r>
              <w:rPr>
                <w:sz w:val="20"/>
                <w:szCs w:val="20"/>
                <w:lang w:eastAsia="zh-CN"/>
              </w:rPr>
              <w:t>placing</w:t>
            </w:r>
            <w:r w:rsidRPr="00075335">
              <w:rPr>
                <w:sz w:val="20"/>
                <w:szCs w:val="20"/>
                <w:lang w:eastAsia="zh-CN"/>
              </w:rPr>
              <w:t xml:space="preserve"> HARQ-ACK </w:t>
            </w:r>
            <w:r>
              <w:rPr>
                <w:sz w:val="20"/>
                <w:szCs w:val="20"/>
                <w:lang w:eastAsia="zh-CN"/>
              </w:rPr>
              <w:t xml:space="preserve">information </w:t>
            </w:r>
            <w:r w:rsidRPr="00075335">
              <w:rPr>
                <w:sz w:val="20"/>
                <w:szCs w:val="20"/>
                <w:lang w:eastAsia="zh-CN"/>
              </w:rPr>
              <w:t xml:space="preserve">bit </w:t>
            </w:r>
            <w:r>
              <w:rPr>
                <w:sz w:val="20"/>
                <w:szCs w:val="20"/>
                <w:lang w:eastAsia="zh-CN"/>
              </w:rPr>
              <w:t>for</w:t>
            </w:r>
            <w:r w:rsidRPr="00075335">
              <w:rPr>
                <w:sz w:val="20"/>
                <w:szCs w:val="20"/>
                <w:lang w:eastAsia="zh-CN"/>
              </w:rPr>
              <w:t xml:space="preserve"> SPS PDSCH </w:t>
            </w:r>
            <w:r>
              <w:rPr>
                <w:sz w:val="20"/>
                <w:szCs w:val="20"/>
                <w:lang w:eastAsia="zh-CN"/>
              </w:rPr>
              <w:t>at</w:t>
            </w:r>
            <w:r w:rsidRPr="00075335">
              <w:rPr>
                <w:sz w:val="20"/>
                <w:szCs w:val="20"/>
                <w:lang w:eastAsia="zh-CN"/>
              </w:rPr>
              <w:t xml:space="preserve"> the end of </w:t>
            </w:r>
            <w:r>
              <w:rPr>
                <w:sz w:val="20"/>
                <w:szCs w:val="20"/>
                <w:lang w:eastAsia="zh-CN"/>
              </w:rPr>
              <w:t>the</w:t>
            </w:r>
            <w:r w:rsidRPr="00075335">
              <w:rPr>
                <w:sz w:val="20"/>
                <w:szCs w:val="20"/>
                <w:lang w:eastAsia="zh-CN"/>
              </w:rPr>
              <w:t xml:space="preserve"> dynamic HARQ-ACK codebook</w:t>
            </w:r>
            <w:r>
              <w:rPr>
                <w:sz w:val="20"/>
                <w:szCs w:val="20"/>
                <w:lang w:eastAsia="zh-CN"/>
              </w:rPr>
              <w:t xml:space="preserve"> regardless of one or two PDSCH groups requested for HARQ-ACK feedback</w:t>
            </w:r>
            <w:r w:rsidRPr="00075335">
              <w:rPr>
                <w:sz w:val="20"/>
                <w:szCs w:val="20"/>
                <w:lang w:eastAsia="zh-CN"/>
              </w:rPr>
              <w:t xml:space="preserve">. </w:t>
            </w:r>
          </w:p>
          <w:p w14:paraId="229A6B03" w14:textId="5D2BEB83" w:rsidR="00075335" w:rsidRPr="00B169E8" w:rsidRDefault="00075335" w:rsidP="00075335">
            <w:pPr>
              <w:rPr>
                <w:sz w:val="20"/>
                <w:szCs w:val="20"/>
                <w:lang w:eastAsia="zh-CN"/>
              </w:rPr>
            </w:pPr>
            <w:r w:rsidRPr="00B169E8">
              <w:rPr>
                <w:sz w:val="20"/>
                <w:szCs w:val="20"/>
                <w:lang w:eastAsia="zh-CN"/>
              </w:rPr>
              <w:t xml:space="preserve">Q2: </w:t>
            </w:r>
            <w:r>
              <w:rPr>
                <w:sz w:val="20"/>
                <w:szCs w:val="20"/>
                <w:lang w:eastAsia="zh-CN"/>
              </w:rPr>
              <w:t>NO</w:t>
            </w:r>
            <w:r w:rsidRPr="00B169E8">
              <w:rPr>
                <w:sz w:val="20"/>
                <w:szCs w:val="20"/>
                <w:lang w:eastAsia="zh-CN"/>
              </w:rPr>
              <w:t>.</w:t>
            </w:r>
            <w:r w:rsidR="00970389">
              <w:rPr>
                <w:sz w:val="20"/>
                <w:szCs w:val="20"/>
                <w:lang w:eastAsia="zh-CN"/>
              </w:rPr>
              <w:t xml:space="preserve"> </w:t>
            </w:r>
            <w:r w:rsidRPr="00B169E8">
              <w:rPr>
                <w:sz w:val="20"/>
                <w:szCs w:val="20"/>
                <w:lang w:eastAsia="zh-CN"/>
              </w:rPr>
              <w:t xml:space="preserve"> </w:t>
            </w:r>
          </w:p>
          <w:p w14:paraId="07057C87" w14:textId="657D60C6" w:rsidR="00075335" w:rsidRPr="00B169E8" w:rsidRDefault="00075335" w:rsidP="00A75B15">
            <w:pPr>
              <w:rPr>
                <w:sz w:val="20"/>
                <w:szCs w:val="20"/>
                <w:lang w:eastAsia="zh-CN"/>
              </w:rPr>
            </w:pPr>
            <w:r w:rsidRPr="00B169E8">
              <w:rPr>
                <w:sz w:val="20"/>
                <w:szCs w:val="20"/>
                <w:lang w:eastAsia="zh-CN"/>
              </w:rPr>
              <w:t>Q3: Yes</w:t>
            </w:r>
            <w:r w:rsidR="00970389">
              <w:rPr>
                <w:sz w:val="20"/>
                <w:szCs w:val="20"/>
                <w:lang w:eastAsia="zh-CN"/>
              </w:rPr>
              <w:t>.</w:t>
            </w:r>
            <w:r w:rsidR="00825CBB">
              <w:rPr>
                <w:sz w:val="20"/>
                <w:szCs w:val="20"/>
                <w:lang w:eastAsia="zh-CN"/>
              </w:rPr>
              <w:t xml:space="preserve"> </w:t>
            </w:r>
          </w:p>
        </w:tc>
      </w:tr>
      <w:tr w:rsidR="00A75B15" w:rsidRPr="00FE17B2" w14:paraId="50FF1960" w14:textId="77777777" w:rsidTr="007F7C79">
        <w:tc>
          <w:tcPr>
            <w:tcW w:w="1413" w:type="dxa"/>
          </w:tcPr>
          <w:p w14:paraId="7CE92FFC" w14:textId="2A5FF495" w:rsidR="00A75B15" w:rsidRDefault="00A75B15" w:rsidP="00ED077B">
            <w:pPr>
              <w:rPr>
                <w:sz w:val="20"/>
                <w:szCs w:val="20"/>
                <w:lang w:eastAsia="zh-CN"/>
              </w:rPr>
            </w:pPr>
            <w:r>
              <w:rPr>
                <w:sz w:val="20"/>
                <w:szCs w:val="20"/>
                <w:lang w:eastAsia="zh-CN"/>
              </w:rPr>
              <w:lastRenderedPageBreak/>
              <w:t>QC</w:t>
            </w:r>
          </w:p>
        </w:tc>
        <w:tc>
          <w:tcPr>
            <w:tcW w:w="7894" w:type="dxa"/>
          </w:tcPr>
          <w:p w14:paraId="7DBE5339" w14:textId="2011321F" w:rsidR="00A75B15" w:rsidRDefault="00A75B15" w:rsidP="00075335">
            <w:pPr>
              <w:rPr>
                <w:sz w:val="20"/>
                <w:szCs w:val="20"/>
                <w:lang w:eastAsia="zh-CN"/>
              </w:rPr>
            </w:pPr>
            <w:r>
              <w:rPr>
                <w:sz w:val="20"/>
                <w:szCs w:val="20"/>
                <w:lang w:eastAsia="zh-CN"/>
              </w:rPr>
              <w:t xml:space="preserve">Q1: Yes. When UE is configured with multiple SPS configurations (Rel. 16 feature), multiple bits are appended to the end of the codebook, but the same principle is applicable to that case as well. </w:t>
            </w:r>
          </w:p>
          <w:p w14:paraId="6DB73946" w14:textId="77777777" w:rsidR="00A75B15" w:rsidRDefault="00A75B15" w:rsidP="00075335">
            <w:pPr>
              <w:rPr>
                <w:sz w:val="20"/>
                <w:szCs w:val="20"/>
                <w:lang w:eastAsia="zh-CN"/>
              </w:rPr>
            </w:pPr>
            <w:r>
              <w:rPr>
                <w:sz w:val="20"/>
                <w:szCs w:val="20"/>
                <w:lang w:eastAsia="zh-CN"/>
              </w:rPr>
              <w:t>Q2: We prefer to specify the case that DCI</w:t>
            </w:r>
            <w:r w:rsidR="0033748A">
              <w:rPr>
                <w:sz w:val="20"/>
                <w:szCs w:val="20"/>
                <w:lang w:eastAsia="zh-CN"/>
              </w:rPr>
              <w:t xml:space="preserve"> that activates the SPS can indicate NN-K1. The reason is the use case that HARQ-Ack for multiple SPS PDSCHs can be sent all at once. </w:t>
            </w:r>
            <w:r w:rsidR="0033748A" w:rsidRPr="0033748A">
              <w:rPr>
                <w:sz w:val="20"/>
                <w:szCs w:val="20"/>
                <w:lang w:eastAsia="zh-CN"/>
              </w:rPr>
              <w:t>For NRU, one motivation is to save on UL overhead to avoid unnecessary UL transmission to feedback Nack when the SPS PDSCH is not transmitted (SPS is activated, but for some instances, e.g. a burst of instances, SPS PDSCH is not sent due to LBT failure at the gNB side or when there is no data to transmit).</w:t>
            </w:r>
            <w:r w:rsidR="0033748A">
              <w:rPr>
                <w:sz w:val="20"/>
                <w:szCs w:val="20"/>
                <w:lang w:eastAsia="zh-CN"/>
              </w:rPr>
              <w:t xml:space="preserve"> Some response to some of the comments are provided below:</w:t>
            </w:r>
          </w:p>
          <w:p w14:paraId="0467A42E" w14:textId="77777777" w:rsidR="0033748A" w:rsidRDefault="0033748A" w:rsidP="0033748A">
            <w:pPr>
              <w:pStyle w:val="af"/>
              <w:numPr>
                <w:ilvl w:val="0"/>
                <w:numId w:val="30"/>
              </w:numPr>
              <w:rPr>
                <w:rFonts w:ascii="Times New Roman" w:hAnsi="Times New Roman"/>
                <w:sz w:val="20"/>
                <w:szCs w:val="20"/>
                <w:lang w:eastAsia="zh-CN"/>
              </w:rPr>
            </w:pPr>
            <w:r w:rsidRPr="0033748A">
              <w:rPr>
                <w:rFonts w:ascii="Times New Roman" w:hAnsi="Times New Roman"/>
                <w:sz w:val="20"/>
                <w:szCs w:val="20"/>
                <w:lang w:eastAsia="zh-CN"/>
              </w:rPr>
              <w:t>Response to Nokia</w:t>
            </w:r>
            <w:r>
              <w:rPr>
                <w:rFonts w:ascii="Times New Roman" w:hAnsi="Times New Roman"/>
                <w:sz w:val="20"/>
                <w:szCs w:val="20"/>
                <w:lang w:eastAsia="zh-CN"/>
              </w:rPr>
              <w:t xml:space="preserve">: Even with the enhancement, DCI does not need to be sent often, only when needed or every </w:t>
            </w:r>
            <w:r w:rsidRPr="0033748A">
              <w:rPr>
                <w:rFonts w:ascii="Times New Roman" w:hAnsi="Times New Roman"/>
                <w:sz w:val="20"/>
                <w:szCs w:val="20"/>
                <w:lang w:eastAsia="zh-CN"/>
              </w:rPr>
              <w:t>nrofHARQ-Processes</w:t>
            </w:r>
            <w:r>
              <w:rPr>
                <w:rFonts w:ascii="Times New Roman" w:hAnsi="Times New Roman"/>
                <w:sz w:val="20"/>
                <w:szCs w:val="20"/>
                <w:lang w:eastAsia="zh-CN"/>
              </w:rPr>
              <w:t xml:space="preserve"> * periodicity</w:t>
            </w:r>
          </w:p>
          <w:p w14:paraId="039D7EF9" w14:textId="77777777" w:rsidR="0033748A" w:rsidRDefault="0033748A" w:rsidP="0033748A">
            <w:pPr>
              <w:pStyle w:val="af"/>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Sharp: The reason for the proposal is to address the same issue. When SPS PDSCH is outside COT, gNB does not send the PDSCH. Hence, UE does not need to send Nack for every instance. </w:t>
            </w:r>
          </w:p>
          <w:p w14:paraId="48D5770D" w14:textId="77777777" w:rsidR="00171668" w:rsidRDefault="00171668" w:rsidP="0033748A">
            <w:pPr>
              <w:pStyle w:val="af"/>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LG: For the first point, please see our comment above. For the second point, gNB has the flexibility to request HARQ-Ack for the first SPS PDSCH if it sends a DCI after activation. If it can wait, it can send it sometime after that (e.g. after the second SPS PDSCH). If it can wait further, it can send the DCI after the first </w:t>
            </w:r>
            <w:r w:rsidRPr="00171668">
              <w:rPr>
                <w:rFonts w:ascii="Times New Roman" w:hAnsi="Times New Roman"/>
                <w:sz w:val="20"/>
                <w:szCs w:val="20"/>
                <w:lang w:eastAsia="zh-CN"/>
              </w:rPr>
              <w:t xml:space="preserve">nrofHARQ-Processes </w:t>
            </w:r>
            <w:r>
              <w:rPr>
                <w:rFonts w:ascii="Times New Roman" w:hAnsi="Times New Roman"/>
                <w:sz w:val="20"/>
                <w:szCs w:val="20"/>
                <w:lang w:eastAsia="zh-CN"/>
              </w:rPr>
              <w:t>SPS PDSCHs. So, gNB has full flexibility.</w:t>
            </w:r>
          </w:p>
          <w:p w14:paraId="18E2D481" w14:textId="2AE2AE33" w:rsidR="0033748A" w:rsidRPr="00171668" w:rsidRDefault="00171668" w:rsidP="00171668">
            <w:pPr>
              <w:rPr>
                <w:sz w:val="20"/>
                <w:szCs w:val="20"/>
                <w:lang w:eastAsia="zh-CN"/>
              </w:rPr>
            </w:pPr>
            <w:r>
              <w:rPr>
                <w:sz w:val="20"/>
                <w:szCs w:val="20"/>
                <w:lang w:eastAsia="zh-CN"/>
              </w:rPr>
              <w:t>Q3: Yes. Current spec seem</w:t>
            </w:r>
            <w:r w:rsidR="00B73FE0">
              <w:rPr>
                <w:sz w:val="20"/>
                <w:szCs w:val="20"/>
                <w:lang w:eastAsia="zh-CN"/>
              </w:rPr>
              <w:t>s</w:t>
            </w:r>
            <w:r>
              <w:rPr>
                <w:sz w:val="20"/>
                <w:szCs w:val="20"/>
                <w:lang w:eastAsia="zh-CN"/>
              </w:rPr>
              <w:t xml:space="preserve"> to be already clear once we clarify the point in Q1.</w:t>
            </w:r>
            <w:r w:rsidRPr="00171668">
              <w:rPr>
                <w:sz w:val="20"/>
                <w:szCs w:val="20"/>
                <w:lang w:eastAsia="zh-CN"/>
              </w:rPr>
              <w:t xml:space="preserve"> </w:t>
            </w:r>
          </w:p>
        </w:tc>
      </w:tr>
      <w:tr w:rsidR="007856F5" w:rsidRPr="00FE17B2" w14:paraId="02230B69" w14:textId="77777777" w:rsidTr="007F7C79">
        <w:tc>
          <w:tcPr>
            <w:tcW w:w="1413" w:type="dxa"/>
          </w:tcPr>
          <w:p w14:paraId="11AB1ECD" w14:textId="37D809D8" w:rsidR="007856F5" w:rsidRDefault="007856F5" w:rsidP="00ED077B">
            <w:pPr>
              <w:rPr>
                <w:sz w:val="20"/>
                <w:szCs w:val="20"/>
                <w:lang w:eastAsia="zh-CN"/>
              </w:rPr>
            </w:pPr>
            <w:r>
              <w:rPr>
                <w:sz w:val="20"/>
                <w:szCs w:val="20"/>
                <w:lang w:eastAsia="zh-CN"/>
              </w:rPr>
              <w:t>Intel</w:t>
            </w:r>
          </w:p>
        </w:tc>
        <w:tc>
          <w:tcPr>
            <w:tcW w:w="7894" w:type="dxa"/>
          </w:tcPr>
          <w:p w14:paraId="0D0BC41A" w14:textId="71B03C2F" w:rsidR="007856F5" w:rsidRDefault="007856F5" w:rsidP="007856F5">
            <w:pPr>
              <w:rPr>
                <w:sz w:val="20"/>
                <w:szCs w:val="20"/>
                <w:lang w:eastAsia="zh-CN"/>
              </w:rPr>
            </w:pPr>
            <w:r>
              <w:rPr>
                <w:sz w:val="20"/>
                <w:szCs w:val="20"/>
                <w:lang w:eastAsia="zh-CN"/>
              </w:rPr>
              <w:t xml:space="preserve">Q1: since </w:t>
            </w:r>
            <w:r>
              <w:rPr>
                <w:noProof/>
                <w:position w:val="-12"/>
                <w:lang w:eastAsia="zh-CN"/>
              </w:rPr>
              <w:drawing>
                <wp:inline distT="0" distB="0" distL="0" distR="0" wp14:anchorId="53C3ECE2" wp14:editId="1E6371FF">
                  <wp:extent cx="376555" cy="2197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sz w:val="20"/>
                <w:szCs w:val="20"/>
                <w:lang w:eastAsia="zh-CN"/>
              </w:rPr>
              <w:t xml:space="preserve"> is checked in the proposed pseudo code, there is no retransmission of HARQ-ACK for SPS PDSCH. Is it correct understanding? </w:t>
            </w:r>
            <w:r w:rsidR="004D590A">
              <w:rPr>
                <w:sz w:val="20"/>
                <w:szCs w:val="20"/>
                <w:lang w:eastAsia="zh-CN"/>
              </w:rPr>
              <w:t xml:space="preserve">it is better to make a decision on this operation first and then the TP. </w:t>
            </w:r>
          </w:p>
          <w:p w14:paraId="4D27F195" w14:textId="32B5D2F2" w:rsidR="007856F5" w:rsidRPr="007856F5" w:rsidRDefault="007856F5" w:rsidP="007856F5">
            <w:pPr>
              <w:rPr>
                <w:sz w:val="20"/>
                <w:szCs w:val="20"/>
                <w:lang w:eastAsia="zh-CN"/>
              </w:rPr>
            </w:pPr>
            <w:r w:rsidRPr="007856F5">
              <w:rPr>
                <w:sz w:val="20"/>
                <w:szCs w:val="20"/>
                <w:lang w:eastAsia="zh-CN"/>
              </w:rPr>
              <w:t xml:space="preserve">Q2: </w:t>
            </w:r>
            <w:r>
              <w:rPr>
                <w:sz w:val="20"/>
                <w:szCs w:val="20"/>
                <w:lang w:eastAsia="zh-CN"/>
              </w:rPr>
              <w:t xml:space="preserve">NO. if supported, it means that always another PDSCH scheduling should be scheduled to transmit HARQ-ACK info, or relying on one-shot feedback. Both ways cause limitations and are not desired. </w:t>
            </w:r>
          </w:p>
          <w:p w14:paraId="6CC95086" w14:textId="1BE6FCB0" w:rsidR="007856F5" w:rsidRDefault="007856F5" w:rsidP="004D590A">
            <w:pPr>
              <w:rPr>
                <w:sz w:val="20"/>
                <w:szCs w:val="20"/>
                <w:lang w:eastAsia="zh-CN"/>
              </w:rPr>
            </w:pPr>
            <w:r w:rsidRPr="007856F5">
              <w:rPr>
                <w:sz w:val="20"/>
                <w:szCs w:val="20"/>
                <w:lang w:eastAsia="zh-CN"/>
              </w:rPr>
              <w:t xml:space="preserve">Q3: </w:t>
            </w:r>
            <w:r>
              <w:rPr>
                <w:sz w:val="20"/>
                <w:szCs w:val="20"/>
                <w:lang w:eastAsia="zh-CN"/>
              </w:rPr>
              <w:t>Yes</w:t>
            </w:r>
          </w:p>
        </w:tc>
      </w:tr>
      <w:tr w:rsidR="000133DD" w:rsidRPr="00FE17B2" w14:paraId="49B7E0E9" w14:textId="77777777" w:rsidTr="007F7C79">
        <w:tc>
          <w:tcPr>
            <w:tcW w:w="1413" w:type="dxa"/>
          </w:tcPr>
          <w:p w14:paraId="450A82F4" w14:textId="2E3C2888" w:rsidR="000133DD" w:rsidRDefault="000133DD" w:rsidP="00ED077B">
            <w:pPr>
              <w:rPr>
                <w:sz w:val="20"/>
                <w:szCs w:val="20"/>
                <w:lang w:eastAsia="zh-CN"/>
              </w:rPr>
            </w:pPr>
            <w:r>
              <w:rPr>
                <w:rFonts w:hint="eastAsia"/>
                <w:sz w:val="20"/>
                <w:szCs w:val="20"/>
                <w:lang w:eastAsia="zh-CN"/>
              </w:rPr>
              <w:t>FL summary</w:t>
            </w:r>
          </w:p>
        </w:tc>
        <w:tc>
          <w:tcPr>
            <w:tcW w:w="7894" w:type="dxa"/>
          </w:tcPr>
          <w:p w14:paraId="0FE9B1D8" w14:textId="6A677F6E" w:rsidR="00642801" w:rsidRPr="00D7731A" w:rsidRDefault="00642801" w:rsidP="00642801">
            <w:pPr>
              <w:rPr>
                <w:b/>
                <w:sz w:val="20"/>
                <w:szCs w:val="20"/>
                <w:lang w:eastAsia="zh-CN"/>
              </w:rPr>
            </w:pPr>
            <w:r w:rsidRPr="00D7731A">
              <w:rPr>
                <w:b/>
                <w:sz w:val="20"/>
                <w:szCs w:val="20"/>
                <w:lang w:eastAsia="zh-CN"/>
              </w:rPr>
              <w:t xml:space="preserve">Q1: Can we simply clarify that the HARQ-ACK bits corresponding to SPS PDSCHs are appended to the end of a dynamic HARQ-ACK codebook for </w:t>
            </w:r>
            <w:r w:rsidRPr="00BC3170">
              <w:rPr>
                <w:b/>
                <w:sz w:val="20"/>
                <w:szCs w:val="20"/>
                <w:lang w:eastAsia="zh-CN"/>
              </w:rPr>
              <w:t>nrofHARQ-Processes configured for the SPS configuration</w:t>
            </w:r>
            <w:r w:rsidRPr="00D7731A">
              <w:rPr>
                <w:b/>
                <w:sz w:val="20"/>
                <w:szCs w:val="20"/>
                <w:lang w:eastAsia="zh-CN"/>
              </w:rPr>
              <w:t>, i.e. when the UE generates first and second HARQ-ACK information in 9.1.3.3 the following handling of HARQ-ACK bits for SPS PDSCH receptions in 9.1.3.1 is only done once after generating the first and second HARQ-ACK information?</w:t>
            </w:r>
          </w:p>
          <w:p w14:paraId="7867ADDE" w14:textId="37079404" w:rsidR="00642801" w:rsidRDefault="00642801" w:rsidP="00642801">
            <w:pPr>
              <w:rPr>
                <w:color w:val="0070C0"/>
                <w:sz w:val="20"/>
                <w:szCs w:val="20"/>
              </w:rPr>
            </w:pPr>
            <w:r w:rsidRPr="00A10301">
              <w:rPr>
                <w:color w:val="0070C0"/>
                <w:sz w:val="20"/>
                <w:szCs w:val="20"/>
              </w:rPr>
              <w:t xml:space="preserve">Yes: </w:t>
            </w:r>
            <w:r>
              <w:rPr>
                <w:color w:val="0070C0"/>
                <w:sz w:val="20"/>
                <w:szCs w:val="20"/>
              </w:rPr>
              <w:t>OPPO, ZTE, Mediatek, Sharp, Samsung, LG, vivo, Ericsson, Lenovo, Qualcomm</w:t>
            </w:r>
          </w:p>
          <w:p w14:paraId="2ACEE521" w14:textId="6CE695E2" w:rsidR="00642801" w:rsidRPr="00642801" w:rsidRDefault="00642801" w:rsidP="00642801">
            <w:pPr>
              <w:pStyle w:val="af"/>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1 bit: </w:t>
            </w:r>
            <w:r>
              <w:rPr>
                <w:rFonts w:ascii="Times New Roman" w:hAnsi="Times New Roman"/>
                <w:color w:val="0070C0"/>
                <w:sz w:val="20"/>
                <w:szCs w:val="20"/>
              </w:rPr>
              <w:t>vivo</w:t>
            </w:r>
          </w:p>
          <w:p w14:paraId="7BE60EA0" w14:textId="6510E441" w:rsidR="00642801" w:rsidRPr="00642801" w:rsidRDefault="00642801" w:rsidP="00642801">
            <w:pPr>
              <w:pStyle w:val="af"/>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Multiple bits: </w:t>
            </w:r>
            <w:r>
              <w:rPr>
                <w:rFonts w:ascii="Times New Roman" w:hAnsi="Times New Roman"/>
                <w:color w:val="0070C0"/>
                <w:sz w:val="20"/>
                <w:szCs w:val="20"/>
              </w:rPr>
              <w:t>Qualcomm</w:t>
            </w:r>
          </w:p>
          <w:p w14:paraId="3C86257E" w14:textId="451BEADE" w:rsidR="00642801" w:rsidRPr="00A10301" w:rsidRDefault="00642801" w:rsidP="00642801">
            <w:pPr>
              <w:spacing w:beforeLines="50" w:before="120"/>
              <w:rPr>
                <w:color w:val="0070C0"/>
                <w:sz w:val="20"/>
                <w:szCs w:val="20"/>
              </w:rPr>
            </w:pPr>
            <w:r>
              <w:rPr>
                <w:color w:val="0070C0"/>
                <w:sz w:val="20"/>
                <w:szCs w:val="20"/>
              </w:rPr>
              <w:t>No: Mediatek (report in group 1</w:t>
            </w:r>
            <w:r w:rsidR="001D3DC8">
              <w:rPr>
                <w:color w:val="0070C0"/>
                <w:sz w:val="20"/>
                <w:szCs w:val="20"/>
              </w:rPr>
              <w:t xml:space="preserve"> when q=1</w:t>
            </w:r>
            <w:r>
              <w:rPr>
                <w:color w:val="0070C0"/>
                <w:sz w:val="20"/>
                <w:szCs w:val="20"/>
              </w:rPr>
              <w:t xml:space="preserve">), Nokia (report </w:t>
            </w:r>
            <w:r w:rsidR="009032A7">
              <w:rPr>
                <w:color w:val="0070C0"/>
                <w:sz w:val="20"/>
                <w:szCs w:val="20"/>
              </w:rPr>
              <w:t xml:space="preserve">by appending SPS PDSCH bits after the HARQ-ACK bits of the </w:t>
            </w:r>
            <w:r>
              <w:rPr>
                <w:color w:val="0070C0"/>
                <w:sz w:val="20"/>
                <w:szCs w:val="20"/>
              </w:rPr>
              <w:t>group</w:t>
            </w:r>
            <w:r w:rsidR="00CC451B">
              <w:rPr>
                <w:color w:val="0070C0"/>
                <w:sz w:val="20"/>
                <w:szCs w:val="20"/>
              </w:rPr>
              <w:t xml:space="preserve"> signaled by SPS activation DCI</w:t>
            </w:r>
            <w:r w:rsidR="009032A7">
              <w:rPr>
                <w:color w:val="0070C0"/>
                <w:sz w:val="20"/>
                <w:szCs w:val="20"/>
              </w:rPr>
              <w:t>?</w:t>
            </w:r>
            <w:r>
              <w:rPr>
                <w:color w:val="0070C0"/>
                <w:sz w:val="20"/>
                <w:szCs w:val="20"/>
              </w:rPr>
              <w:t>)</w:t>
            </w:r>
          </w:p>
          <w:p w14:paraId="18AFA7C7" w14:textId="43CE0321" w:rsidR="00D7731A" w:rsidRDefault="00642801" w:rsidP="00642801">
            <w:pPr>
              <w:rPr>
                <w:sz w:val="20"/>
                <w:szCs w:val="20"/>
                <w:lang w:eastAsia="zh-CN"/>
              </w:rPr>
            </w:pPr>
            <w:r>
              <w:rPr>
                <w:rFonts w:hint="eastAsia"/>
                <w:sz w:val="20"/>
                <w:szCs w:val="20"/>
                <w:lang w:eastAsia="zh-CN"/>
              </w:rPr>
              <w:t xml:space="preserve">FL summary: </w:t>
            </w:r>
            <w:r>
              <w:rPr>
                <w:sz w:val="20"/>
                <w:szCs w:val="20"/>
                <w:lang w:eastAsia="zh-CN"/>
              </w:rPr>
              <w:t>a large majority of companies support clarifying that the HARQ-ACK bit for SPS PDSCH</w:t>
            </w:r>
            <w:r w:rsidR="00D7731A">
              <w:rPr>
                <w:sz w:val="20"/>
                <w:szCs w:val="20"/>
                <w:lang w:eastAsia="zh-CN"/>
              </w:rPr>
              <w:t xml:space="preserve"> (in case of a single SPS </w:t>
            </w:r>
            <w:r w:rsidR="00461C6C" w:rsidRPr="00461C6C">
              <w:rPr>
                <w:sz w:val="20"/>
                <w:szCs w:val="20"/>
                <w:lang w:eastAsia="zh-CN"/>
              </w:rPr>
              <w:t>PDSCH reception</w:t>
            </w:r>
            <w:r w:rsidR="00461C6C">
              <w:rPr>
                <w:sz w:val="20"/>
                <w:szCs w:val="20"/>
                <w:lang w:eastAsia="zh-CN"/>
              </w:rPr>
              <w:t xml:space="preserve"> is </w:t>
            </w:r>
            <w:r w:rsidR="00461C6C" w:rsidRPr="00461C6C">
              <w:rPr>
                <w:sz w:val="20"/>
                <w:szCs w:val="20"/>
                <w:lang w:eastAsia="zh-CN"/>
              </w:rPr>
              <w:t>activated</w:t>
            </w:r>
            <w:r>
              <w:rPr>
                <w:sz w:val="20"/>
                <w:szCs w:val="20"/>
                <w:lang w:eastAsia="zh-CN"/>
              </w:rPr>
              <w:t xml:space="preserve">) </w:t>
            </w:r>
            <w:r w:rsidR="00D7731A">
              <w:rPr>
                <w:sz w:val="20"/>
                <w:szCs w:val="20"/>
                <w:lang w:eastAsia="zh-CN"/>
              </w:rPr>
              <w:t>is</w:t>
            </w:r>
            <w:r>
              <w:rPr>
                <w:sz w:val="20"/>
                <w:szCs w:val="20"/>
                <w:lang w:eastAsia="zh-CN"/>
              </w:rPr>
              <w:t xml:space="preserve"> appended at the end of the enhanced type-2 codebook after both groups (if both groups are reported) or after the group that is reported.</w:t>
            </w:r>
            <w:r w:rsidR="00D7731A">
              <w:rPr>
                <w:sz w:val="20"/>
                <w:szCs w:val="20"/>
                <w:lang w:eastAsia="zh-CN"/>
              </w:rPr>
              <w:t xml:space="preserve"> There </w:t>
            </w:r>
            <w:r w:rsidR="00E1310F">
              <w:rPr>
                <w:sz w:val="20"/>
                <w:szCs w:val="20"/>
                <w:lang w:eastAsia="zh-CN"/>
              </w:rPr>
              <w:t>may be</w:t>
            </w:r>
            <w:r w:rsidR="00D7731A">
              <w:rPr>
                <w:sz w:val="20"/>
                <w:szCs w:val="20"/>
                <w:lang w:eastAsia="zh-CN"/>
              </w:rPr>
              <w:t xml:space="preserve"> different views on handling </w:t>
            </w:r>
            <w:r w:rsidR="00461C6C">
              <w:rPr>
                <w:sz w:val="20"/>
                <w:szCs w:val="20"/>
                <w:lang w:eastAsia="zh-CN"/>
              </w:rPr>
              <w:t xml:space="preserve">the cases where </w:t>
            </w:r>
            <w:r w:rsidR="00D7731A">
              <w:rPr>
                <w:sz w:val="20"/>
                <w:szCs w:val="20"/>
                <w:lang w:eastAsia="zh-CN"/>
              </w:rPr>
              <w:t xml:space="preserve">multiple SPS </w:t>
            </w:r>
            <w:r w:rsidR="00461C6C" w:rsidRPr="00461C6C">
              <w:rPr>
                <w:sz w:val="20"/>
                <w:szCs w:val="20"/>
                <w:lang w:eastAsia="zh-CN"/>
              </w:rPr>
              <w:t>PDSCH receptions are activated</w:t>
            </w:r>
            <w:r w:rsidR="00D7731A">
              <w:rPr>
                <w:sz w:val="20"/>
                <w:szCs w:val="20"/>
                <w:lang w:eastAsia="zh-CN"/>
              </w:rPr>
              <w:t xml:space="preserve"> (introduced in Rel-16).</w:t>
            </w:r>
          </w:p>
          <w:p w14:paraId="3D3FBA95" w14:textId="5BD64855" w:rsidR="00CC451B" w:rsidRDefault="00CC451B" w:rsidP="00642801">
            <w:pPr>
              <w:rPr>
                <w:sz w:val="20"/>
                <w:szCs w:val="20"/>
                <w:lang w:eastAsia="zh-CN"/>
              </w:rPr>
            </w:pPr>
            <w:r>
              <w:rPr>
                <w:rFonts w:hint="eastAsia"/>
                <w:sz w:val="20"/>
                <w:szCs w:val="20"/>
                <w:lang w:eastAsia="zh-CN"/>
              </w:rPr>
              <w:t>@ Intel</w:t>
            </w:r>
            <w:r w:rsidR="007E5285">
              <w:rPr>
                <w:sz w:val="20"/>
                <w:szCs w:val="20"/>
                <w:lang w:eastAsia="zh-CN"/>
              </w:rPr>
              <w:t>, Samsung</w:t>
            </w:r>
            <w:r>
              <w:rPr>
                <w:rFonts w:hint="eastAsia"/>
                <w:sz w:val="20"/>
                <w:szCs w:val="20"/>
                <w:lang w:eastAsia="zh-CN"/>
              </w:rPr>
              <w:t xml:space="preserve">: no enhancement for SPS was agreed in the WI phase, so </w:t>
            </w:r>
            <w:r>
              <w:rPr>
                <w:sz w:val="20"/>
                <w:szCs w:val="20"/>
                <w:lang w:eastAsia="zh-CN"/>
              </w:rPr>
              <w:t>I believe it is a correct interpretation that there is no re-transmission of HARQ-ACK bit for a SPS PDSCH.</w:t>
            </w:r>
            <w:r w:rsidR="002461A4">
              <w:rPr>
                <w:sz w:val="20"/>
                <w:szCs w:val="20"/>
                <w:lang w:eastAsia="zh-CN"/>
              </w:rPr>
              <w:t xml:space="preserve"> The informal conclusion has been to reuse the Rel-15 SPS </w:t>
            </w:r>
            <w:r w:rsidR="00461C6C">
              <w:rPr>
                <w:sz w:val="20"/>
                <w:szCs w:val="20"/>
                <w:lang w:eastAsia="zh-CN"/>
              </w:rPr>
              <w:t>procedures</w:t>
            </w:r>
            <w:r w:rsidR="002461A4">
              <w:rPr>
                <w:sz w:val="20"/>
                <w:szCs w:val="20"/>
                <w:lang w:eastAsia="zh-CN"/>
              </w:rPr>
              <w:t xml:space="preserve">. </w:t>
            </w:r>
            <w:r w:rsidR="00461C6C">
              <w:rPr>
                <w:sz w:val="20"/>
                <w:szCs w:val="20"/>
                <w:lang w:eastAsia="zh-CN"/>
              </w:rPr>
              <w:t>Now we are just discussing corrections</w:t>
            </w:r>
            <w:r w:rsidR="002461A4">
              <w:rPr>
                <w:sz w:val="20"/>
                <w:szCs w:val="20"/>
                <w:lang w:eastAsia="zh-CN"/>
              </w:rPr>
              <w:t>.</w:t>
            </w:r>
          </w:p>
          <w:p w14:paraId="6E63F39C" w14:textId="5B0E152C" w:rsidR="00461C6C" w:rsidRDefault="00461C6C" w:rsidP="00461C6C">
            <w:pPr>
              <w:rPr>
                <w:sz w:val="20"/>
                <w:szCs w:val="20"/>
                <w:lang w:eastAsia="zh-CN"/>
              </w:rPr>
            </w:pPr>
            <w:r w:rsidRPr="00E1310F">
              <w:rPr>
                <w:sz w:val="20"/>
                <w:szCs w:val="20"/>
                <w:highlight w:val="yellow"/>
                <w:lang w:eastAsia="zh-CN"/>
              </w:rPr>
              <w:t>Question to Mediatek</w:t>
            </w:r>
            <w:r>
              <w:rPr>
                <w:sz w:val="20"/>
                <w:szCs w:val="20"/>
                <w:lang w:eastAsia="zh-CN"/>
              </w:rPr>
              <w:t xml:space="preserve">: your proposal mean that the HARQ-ACK bit for a SPS PDSCH is reported as part of a group, which is a fixed to group 1 only when q=1, so this depends on signaling in one or more DCIs. </w:t>
            </w:r>
            <w:r w:rsidR="00D93ED6">
              <w:rPr>
                <w:sz w:val="20"/>
                <w:szCs w:val="20"/>
                <w:lang w:eastAsia="zh-CN"/>
              </w:rPr>
              <w:t>W</w:t>
            </w:r>
            <w:r>
              <w:rPr>
                <w:sz w:val="20"/>
                <w:szCs w:val="20"/>
                <w:lang w:eastAsia="zh-CN"/>
              </w:rPr>
              <w:t xml:space="preserve">hen a single group is reported, are you proposing that the SPS PDSCH belongs to a group or </w:t>
            </w:r>
            <w:r w:rsidR="00D93ED6">
              <w:rPr>
                <w:sz w:val="20"/>
                <w:szCs w:val="20"/>
                <w:lang w:eastAsia="zh-CN"/>
              </w:rPr>
              <w:t xml:space="preserve">belongs </w:t>
            </w:r>
            <w:r>
              <w:rPr>
                <w:sz w:val="20"/>
                <w:szCs w:val="20"/>
                <w:lang w:eastAsia="zh-CN"/>
              </w:rPr>
              <w:t>to no group?</w:t>
            </w:r>
            <w:r w:rsidR="00F03262">
              <w:rPr>
                <w:sz w:val="20"/>
                <w:szCs w:val="20"/>
                <w:lang w:eastAsia="zh-CN"/>
              </w:rPr>
              <w:t xml:space="preserve"> In the case where 2 groups are requested in the same PUCCH, </w:t>
            </w:r>
            <w:r w:rsidR="00D93ED6">
              <w:rPr>
                <w:sz w:val="20"/>
                <w:szCs w:val="20"/>
                <w:lang w:eastAsia="zh-CN"/>
              </w:rPr>
              <w:t xml:space="preserve">with your proposal </w:t>
            </w:r>
            <w:r w:rsidR="00F03262">
              <w:rPr>
                <w:sz w:val="20"/>
                <w:szCs w:val="20"/>
                <w:lang w:eastAsia="zh-CN"/>
              </w:rPr>
              <w:t>there could be cases where SPS PDSCH HARQ-ACK cannot be reported (see the second PUCCH in the example below):</w:t>
            </w:r>
          </w:p>
          <w:p w14:paraId="2487FF57" w14:textId="77777777" w:rsidR="00F03262" w:rsidRDefault="00F03262" w:rsidP="00461C6C">
            <w:pPr>
              <w:rPr>
                <w:sz w:val="20"/>
                <w:szCs w:val="20"/>
                <w:lang w:eastAsia="zh-CN"/>
              </w:rPr>
            </w:pPr>
          </w:p>
          <w:p w14:paraId="1E25846C" w14:textId="0DAA202B" w:rsidR="00F03262" w:rsidRDefault="00F03262" w:rsidP="00461C6C">
            <w:pPr>
              <w:rPr>
                <w:sz w:val="20"/>
                <w:szCs w:val="20"/>
                <w:lang w:eastAsia="zh-CN"/>
              </w:rPr>
            </w:pPr>
            <w:r>
              <w:rPr>
                <w:noProof/>
                <w:lang w:eastAsia="zh-CN"/>
              </w:rPr>
              <w:lastRenderedPageBreak/>
              <w:drawing>
                <wp:inline distT="0" distB="0" distL="0" distR="0" wp14:anchorId="3CCA5457" wp14:editId="16A82CEC">
                  <wp:extent cx="4798593" cy="1308279"/>
                  <wp:effectExtent l="0" t="0" r="2540" b="6350"/>
                  <wp:docPr id="4" name="Picture 4" descr="C:\Users\d00441999\AppData\Roaming\eSpace_Desktop\UserData\d00441999\imagefiles\3B62CBB8-B2BF-4976-ADBE-82B996FCD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62CBB8-B2BF-4976-ADBE-82B996FCD697" descr="C:\Users\d00441999\AppData\Roaming\eSpace_Desktop\UserData\d00441999\imagefiles\3B62CBB8-B2BF-4976-ADBE-82B996FCD69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47247" cy="1321544"/>
                          </a:xfrm>
                          <a:prstGeom prst="rect">
                            <a:avLst/>
                          </a:prstGeom>
                          <a:noFill/>
                          <a:ln>
                            <a:noFill/>
                          </a:ln>
                        </pic:spPr>
                      </pic:pic>
                    </a:graphicData>
                  </a:graphic>
                </wp:inline>
              </w:drawing>
            </w:r>
          </w:p>
          <w:p w14:paraId="1E50E6DB" w14:textId="77777777" w:rsidR="00F03262" w:rsidRDefault="00F03262" w:rsidP="00461C6C">
            <w:pPr>
              <w:rPr>
                <w:sz w:val="20"/>
                <w:szCs w:val="20"/>
                <w:lang w:eastAsia="zh-CN"/>
              </w:rPr>
            </w:pPr>
          </w:p>
          <w:p w14:paraId="17A262F5" w14:textId="6D4BB3F7" w:rsidR="00BC4B18" w:rsidRPr="00264B41" w:rsidRDefault="009032A7" w:rsidP="009032A7">
            <w:pPr>
              <w:rPr>
                <w:sz w:val="20"/>
                <w:szCs w:val="20"/>
                <w:lang w:eastAsia="zh-CN"/>
              </w:rPr>
            </w:pPr>
            <w:r w:rsidRPr="00E1310F">
              <w:rPr>
                <w:sz w:val="20"/>
                <w:szCs w:val="20"/>
                <w:highlight w:val="yellow"/>
                <w:lang w:eastAsia="zh-CN"/>
              </w:rPr>
              <w:t>Question to Nokia</w:t>
            </w:r>
            <w:r>
              <w:rPr>
                <w:sz w:val="20"/>
                <w:szCs w:val="20"/>
                <w:lang w:eastAsia="zh-CN"/>
              </w:rPr>
              <w:t xml:space="preserve">: </w:t>
            </w:r>
            <w:r w:rsidR="00BC4B18">
              <w:rPr>
                <w:sz w:val="20"/>
                <w:szCs w:val="20"/>
                <w:lang w:eastAsia="zh-CN"/>
              </w:rPr>
              <w:t>I am not sure that I understand your proposal</w:t>
            </w:r>
            <w:r w:rsidR="00A37338">
              <w:rPr>
                <w:sz w:val="20"/>
                <w:szCs w:val="20"/>
                <w:lang w:eastAsia="zh-CN"/>
              </w:rPr>
              <w:t xml:space="preserve"> (“</w:t>
            </w:r>
            <w:r w:rsidR="00A37338">
              <w:rPr>
                <w:sz w:val="20"/>
                <w:szCs w:val="20"/>
              </w:rPr>
              <w:t>add condition in 9.1.3.3 stating that SPS PDSCH CB is not appended for the triggered non-scheduled group</w:t>
            </w:r>
            <w:r w:rsidR="00A37338">
              <w:rPr>
                <w:sz w:val="20"/>
                <w:szCs w:val="20"/>
                <w:lang w:eastAsia="zh-CN"/>
              </w:rPr>
              <w:t>”)</w:t>
            </w:r>
            <w:r w:rsidR="00BC4B18">
              <w:rPr>
                <w:sz w:val="20"/>
                <w:szCs w:val="20"/>
                <w:lang w:eastAsia="zh-CN"/>
              </w:rPr>
              <w:t xml:space="preserve">. What is the “triggered non-scheduled group? Is the proposal to </w:t>
            </w:r>
            <w:r w:rsidR="00A37338" w:rsidRPr="00264B41">
              <w:rPr>
                <w:sz w:val="20"/>
                <w:szCs w:val="20"/>
              </w:rPr>
              <w:t>append</w:t>
            </w:r>
            <w:r w:rsidR="00BC4B18" w:rsidRPr="00264B41">
              <w:rPr>
                <w:sz w:val="20"/>
                <w:szCs w:val="20"/>
              </w:rPr>
              <w:t xml:space="preserve"> SPS PDSCH HARQ-ACK bits after the HARQ-ACK bits of the group of the PDSCH scheduled by the SPS activation DCI</w:t>
            </w:r>
            <w:r w:rsidR="00A37338" w:rsidRPr="00264B41">
              <w:rPr>
                <w:sz w:val="20"/>
                <w:szCs w:val="20"/>
              </w:rPr>
              <w:t xml:space="preserve"> (and</w:t>
            </w:r>
            <w:r w:rsidR="00BC4B18" w:rsidRPr="00264B41">
              <w:rPr>
                <w:sz w:val="20"/>
                <w:szCs w:val="20"/>
              </w:rPr>
              <w:t xml:space="preserve"> the SPS PDSCH HARQ-ACK don’t belong to a group)? If this understanding is correct, when the scheduled group is group 0 </w:t>
            </w:r>
            <w:r w:rsidR="00A37338" w:rsidRPr="00264B41">
              <w:rPr>
                <w:sz w:val="20"/>
                <w:szCs w:val="20"/>
              </w:rPr>
              <w:t>and</w:t>
            </w:r>
            <w:r w:rsidR="00BC4B18" w:rsidRPr="00264B41">
              <w:rPr>
                <w:sz w:val="20"/>
                <w:szCs w:val="20"/>
              </w:rPr>
              <w:t xml:space="preserve"> two groups are reported in the same PUCCH, then the HARQ-ACK bit for a SPS PDSCH would not be added at the end of the reported HARQ-ACK codebook but in the middle of the two groups.</w:t>
            </w:r>
          </w:p>
          <w:p w14:paraId="0AA9696B" w14:textId="77777777" w:rsidR="009032A7" w:rsidRPr="00F03262" w:rsidRDefault="009032A7" w:rsidP="00461C6C">
            <w:pPr>
              <w:rPr>
                <w:sz w:val="20"/>
                <w:szCs w:val="20"/>
                <w:lang w:eastAsia="zh-CN"/>
              </w:rPr>
            </w:pPr>
          </w:p>
          <w:p w14:paraId="01D153F0" w14:textId="6B82E544" w:rsidR="00BC3170" w:rsidRDefault="00BC3170" w:rsidP="00461C6C">
            <w:pPr>
              <w:rPr>
                <w:sz w:val="20"/>
                <w:szCs w:val="20"/>
                <w:lang w:eastAsia="zh-CN"/>
              </w:rPr>
            </w:pPr>
            <w:r w:rsidRPr="00BC3170">
              <w:rPr>
                <w:sz w:val="20"/>
                <w:szCs w:val="20"/>
                <w:highlight w:val="yellow"/>
                <w:lang w:eastAsia="zh-CN"/>
              </w:rPr>
              <w:t>FL proposal 1</w:t>
            </w:r>
            <w:r>
              <w:rPr>
                <w:sz w:val="20"/>
                <w:szCs w:val="20"/>
                <w:lang w:eastAsia="zh-CN"/>
              </w:rPr>
              <w:t>: the HARQ-ACK bit</w:t>
            </w:r>
            <w:r w:rsidR="00347847">
              <w:rPr>
                <w:sz w:val="20"/>
                <w:szCs w:val="20"/>
                <w:lang w:eastAsia="zh-CN"/>
              </w:rPr>
              <w:t>(s)</w:t>
            </w:r>
            <w:r>
              <w:rPr>
                <w:sz w:val="20"/>
                <w:szCs w:val="20"/>
                <w:lang w:eastAsia="zh-CN"/>
              </w:rPr>
              <w:t xml:space="preserve"> corresponding to SPS PDSCH</w:t>
            </w:r>
            <w:r w:rsidRPr="00BC3170">
              <w:rPr>
                <w:sz w:val="20"/>
                <w:szCs w:val="20"/>
                <w:lang w:eastAsia="zh-CN"/>
              </w:rPr>
              <w:t xml:space="preserve"> </w:t>
            </w:r>
            <w:r>
              <w:rPr>
                <w:sz w:val="20"/>
                <w:szCs w:val="20"/>
                <w:lang w:eastAsia="zh-CN"/>
              </w:rPr>
              <w:t>is</w:t>
            </w:r>
            <w:r w:rsidR="00347847">
              <w:rPr>
                <w:sz w:val="20"/>
                <w:szCs w:val="20"/>
                <w:lang w:eastAsia="zh-CN"/>
              </w:rPr>
              <w:t>(are)</w:t>
            </w:r>
            <w:r w:rsidRPr="00BC3170">
              <w:rPr>
                <w:sz w:val="20"/>
                <w:szCs w:val="20"/>
                <w:lang w:eastAsia="zh-CN"/>
              </w:rPr>
              <w:t xml:space="preserve"> appended to the end of a dynamic HARQ-ACK codebook </w:t>
            </w:r>
            <w:r w:rsidR="00347847">
              <w:rPr>
                <w:sz w:val="20"/>
                <w:szCs w:val="20"/>
                <w:lang w:eastAsia="zh-CN"/>
              </w:rPr>
              <w:t>with PDSCH grouping</w:t>
            </w:r>
            <w:r w:rsidR="00BC4B18">
              <w:rPr>
                <w:sz w:val="20"/>
                <w:szCs w:val="20"/>
                <w:lang w:eastAsia="zh-CN"/>
              </w:rPr>
              <w:t>, without belonging to any group</w:t>
            </w:r>
            <w:r w:rsidR="00347847">
              <w:rPr>
                <w:sz w:val="20"/>
                <w:szCs w:val="20"/>
                <w:lang w:eastAsia="zh-CN"/>
              </w:rPr>
              <w:t>:</w:t>
            </w:r>
          </w:p>
          <w:p w14:paraId="592B1D14" w14:textId="46C37222" w:rsidR="00BC3170" w:rsidRPr="00BC3170" w:rsidRDefault="00BC3170" w:rsidP="00BC3170">
            <w:pPr>
              <w:pStyle w:val="af"/>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w:t>
            </w:r>
            <w:r w:rsidR="00C642B6">
              <w:rPr>
                <w:rFonts w:ascii="Times New Roman" w:hAnsi="Times New Roman"/>
                <w:sz w:val="20"/>
                <w:szCs w:val="20"/>
                <w:lang w:eastAsia="zh-CN"/>
              </w:rPr>
              <w:t>for the case of</w:t>
            </w:r>
            <w:r>
              <w:rPr>
                <w:rFonts w:ascii="Times New Roman" w:hAnsi="Times New Roman"/>
                <w:sz w:val="20"/>
                <w:szCs w:val="20"/>
                <w:lang w:eastAsia="zh-CN"/>
              </w:rPr>
              <w:t xml:space="preserve"> </w:t>
            </w:r>
            <w:r w:rsidR="00C642B6">
              <w:rPr>
                <w:rFonts w:ascii="Times New Roman" w:hAnsi="Times New Roman"/>
                <w:sz w:val="20"/>
                <w:szCs w:val="20"/>
                <w:lang w:eastAsia="zh-CN"/>
              </w:rPr>
              <w:t xml:space="preserve">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sidR="00C642B6">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sidR="00C642B6">
              <w:rPr>
                <w:rFonts w:ascii="Times New Roman" w:hAnsi="Times New Roman"/>
                <w:sz w:val="20"/>
                <w:szCs w:val="20"/>
                <w:lang w:eastAsia="zh-CN"/>
              </w:rPr>
              <w:t>, and the corresponding HARQ-ACK bits are appended after the first and second (if any) HARQ-ACK information</w:t>
            </w:r>
            <w:r w:rsidR="00347847">
              <w:rPr>
                <w:rFonts w:ascii="Times New Roman" w:hAnsi="Times New Roman"/>
                <w:sz w:val="20"/>
                <w:szCs w:val="20"/>
                <w:lang w:eastAsia="zh-CN"/>
              </w:rPr>
              <w:t xml:space="preserve"> bits</w:t>
            </w:r>
            <w:r w:rsidR="00C642B6">
              <w:rPr>
                <w:rFonts w:ascii="Times New Roman" w:hAnsi="Times New Roman"/>
                <w:sz w:val="20"/>
                <w:szCs w:val="20"/>
                <w:lang w:eastAsia="zh-CN"/>
              </w:rPr>
              <w:t>.</w:t>
            </w:r>
          </w:p>
          <w:p w14:paraId="3EE4AE01" w14:textId="77777777" w:rsidR="00BC3170" w:rsidRPr="00BC3170" w:rsidRDefault="00BC3170" w:rsidP="00BC3170">
            <w:pPr>
              <w:pStyle w:val="af"/>
              <w:ind w:left="845" w:firstLine="0"/>
              <w:rPr>
                <w:rFonts w:ascii="Times New Roman" w:hAnsi="Times New Roman"/>
                <w:sz w:val="20"/>
                <w:szCs w:val="20"/>
                <w:lang w:eastAsia="zh-CN"/>
              </w:rPr>
            </w:pPr>
          </w:p>
          <w:p w14:paraId="3CEC1F6C" w14:textId="012F6BFB" w:rsidR="00BC3170" w:rsidRPr="00347847" w:rsidRDefault="00BC3170" w:rsidP="00461C6C">
            <w:pPr>
              <w:pStyle w:val="af"/>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 xml:space="preserve">if multiple SPS PDSCH receptions are activated, </w:t>
            </w:r>
            <w:r w:rsidR="00C642B6" w:rsidRPr="00347847">
              <w:rPr>
                <w:rFonts w:ascii="Times New Roman" w:hAnsi="Times New Roman"/>
                <w:sz w:val="20"/>
                <w:szCs w:val="20"/>
                <w:lang w:eastAsia="zh-CN"/>
              </w:rPr>
              <w:t xml:space="preserve">the loop of HARQ-ACK information for the case of single SPS PDSCH reception activated from clause 9.1.3.1 and the clause for the case </w:t>
            </w:r>
            <w:r w:rsidR="00347847" w:rsidRPr="00347847">
              <w:rPr>
                <w:rFonts w:ascii="Times New Roman" w:hAnsi="Times New Roman"/>
                <w:sz w:val="20"/>
                <w:szCs w:val="20"/>
                <w:lang w:eastAsia="zh-CN"/>
              </w:rPr>
              <w:t xml:space="preserve">of </w:t>
            </w:r>
            <w:r w:rsidR="00C642B6" w:rsidRPr="00347847">
              <w:rPr>
                <w:rFonts w:ascii="Times New Roman" w:hAnsi="Times New Roman"/>
                <w:sz w:val="20"/>
                <w:szCs w:val="20"/>
                <w:lang w:eastAsia="zh-CN"/>
              </w:rPr>
              <w:t>multiple SPS PDSCH receptions activated from clause 9.1.3.1 are done only once after generating the first and second (if any) HARQ-ACK information of clause 9.1.3.3, and the corresponding HARQ-ACK bits are appended after the first and second (if any) HARQ-ACK information</w:t>
            </w:r>
            <w:r w:rsidR="00347847">
              <w:rPr>
                <w:rFonts w:ascii="Times New Roman" w:hAnsi="Times New Roman"/>
                <w:sz w:val="20"/>
                <w:szCs w:val="20"/>
                <w:lang w:eastAsia="zh-CN"/>
              </w:rPr>
              <w:t xml:space="preserve"> bits.</w:t>
            </w:r>
          </w:p>
          <w:p w14:paraId="163A1001" w14:textId="3CAF57E1" w:rsidR="00642801" w:rsidRPr="00642801" w:rsidRDefault="00642801" w:rsidP="00642801">
            <w:pPr>
              <w:rPr>
                <w:sz w:val="20"/>
                <w:szCs w:val="20"/>
                <w:lang w:eastAsia="zh-CN"/>
              </w:rPr>
            </w:pPr>
          </w:p>
          <w:p w14:paraId="524AB84E" w14:textId="13585C66" w:rsidR="00642801" w:rsidRPr="00D7731A" w:rsidRDefault="00642801" w:rsidP="00642801">
            <w:pPr>
              <w:rPr>
                <w:b/>
                <w:sz w:val="20"/>
                <w:szCs w:val="20"/>
                <w:lang w:eastAsia="zh-CN"/>
              </w:rPr>
            </w:pPr>
            <w:r w:rsidRPr="00D7731A">
              <w:rPr>
                <w:b/>
                <w:sz w:val="20"/>
                <w:szCs w:val="20"/>
                <w:lang w:eastAsia="zh-CN"/>
              </w:rPr>
              <w:t>Q2: Can a DCI format 1_1 indicate a NNK1 and activate a SPS configuration (CRC scrambled with CS-RNTI and NDI=0)?</w:t>
            </w:r>
          </w:p>
          <w:p w14:paraId="022F2E79" w14:textId="7A87EE60" w:rsidR="00642801" w:rsidRPr="00A10301" w:rsidRDefault="00642801" w:rsidP="00642801">
            <w:pPr>
              <w:rPr>
                <w:color w:val="0070C0"/>
                <w:sz w:val="20"/>
                <w:szCs w:val="20"/>
              </w:rPr>
            </w:pPr>
            <w:r w:rsidRPr="00A10301">
              <w:rPr>
                <w:color w:val="0070C0"/>
                <w:sz w:val="20"/>
                <w:szCs w:val="20"/>
              </w:rPr>
              <w:t xml:space="preserve">Yes: </w:t>
            </w:r>
            <w:r>
              <w:rPr>
                <w:color w:val="0070C0"/>
                <w:sz w:val="20"/>
                <w:szCs w:val="20"/>
              </w:rPr>
              <w:t>Qualcomm</w:t>
            </w:r>
          </w:p>
          <w:p w14:paraId="67167B9F" w14:textId="03571D8F" w:rsidR="00642801" w:rsidRDefault="00642801" w:rsidP="00642801">
            <w:pPr>
              <w:rPr>
                <w:color w:val="0070C0"/>
                <w:sz w:val="20"/>
                <w:szCs w:val="20"/>
              </w:rPr>
            </w:pPr>
            <w:r>
              <w:rPr>
                <w:color w:val="0070C0"/>
                <w:sz w:val="20"/>
                <w:szCs w:val="20"/>
              </w:rPr>
              <w:t>No: Nokia, ZTE, Mediatek, Sharp, Samsung, LG, vivo</w:t>
            </w:r>
            <w:r w:rsidR="00870916">
              <w:rPr>
                <w:color w:val="0070C0"/>
                <w:sz w:val="20"/>
                <w:szCs w:val="20"/>
              </w:rPr>
              <w:t>, Lenovo, Intel</w:t>
            </w:r>
          </w:p>
          <w:p w14:paraId="549A8C4A" w14:textId="4804C860" w:rsidR="00870916" w:rsidRPr="00A10301" w:rsidRDefault="00870916" w:rsidP="00642801">
            <w:pPr>
              <w:rPr>
                <w:color w:val="0070C0"/>
                <w:sz w:val="20"/>
                <w:szCs w:val="20"/>
              </w:rPr>
            </w:pPr>
            <w:r>
              <w:rPr>
                <w:color w:val="0070C0"/>
                <w:sz w:val="20"/>
                <w:szCs w:val="20"/>
              </w:rPr>
              <w:t>No strong preference: Ericsson, OPPO</w:t>
            </w:r>
          </w:p>
          <w:p w14:paraId="3D937FE5" w14:textId="5D31DE12" w:rsidR="00642801" w:rsidRDefault="00642801" w:rsidP="00642801">
            <w:pPr>
              <w:rPr>
                <w:sz w:val="20"/>
                <w:szCs w:val="20"/>
                <w:lang w:eastAsia="zh-CN"/>
              </w:rPr>
            </w:pPr>
            <w:r>
              <w:rPr>
                <w:rFonts w:hint="eastAsia"/>
                <w:sz w:val="20"/>
                <w:szCs w:val="20"/>
                <w:lang w:eastAsia="zh-CN"/>
              </w:rPr>
              <w:t xml:space="preserve">FL summary: </w:t>
            </w:r>
            <w:r>
              <w:rPr>
                <w:sz w:val="20"/>
                <w:szCs w:val="20"/>
                <w:lang w:eastAsia="zh-CN"/>
              </w:rPr>
              <w:t xml:space="preserve">a large majority of companies </w:t>
            </w:r>
            <w:r w:rsidR="00530A9C">
              <w:rPr>
                <w:sz w:val="20"/>
                <w:szCs w:val="20"/>
                <w:lang w:eastAsia="zh-CN"/>
              </w:rPr>
              <w:t>do not support optimizing SPS for NR-U that allows</w:t>
            </w:r>
            <w:r>
              <w:rPr>
                <w:sz w:val="20"/>
                <w:szCs w:val="20"/>
                <w:lang w:eastAsia="zh-CN"/>
              </w:rPr>
              <w:t xml:space="preserve"> </w:t>
            </w:r>
            <w:r w:rsidR="00530A9C">
              <w:rPr>
                <w:sz w:val="20"/>
                <w:szCs w:val="20"/>
                <w:lang w:eastAsia="zh-CN"/>
              </w:rPr>
              <w:t>signaling</w:t>
            </w:r>
            <w:r>
              <w:rPr>
                <w:sz w:val="20"/>
                <w:szCs w:val="20"/>
                <w:lang w:eastAsia="zh-CN"/>
              </w:rPr>
              <w:t xml:space="preserve"> NNK1 </w:t>
            </w:r>
            <w:r w:rsidR="00530A9C">
              <w:rPr>
                <w:sz w:val="20"/>
                <w:szCs w:val="20"/>
                <w:lang w:eastAsia="zh-CN"/>
              </w:rPr>
              <w:t xml:space="preserve">value </w:t>
            </w:r>
            <w:r>
              <w:rPr>
                <w:sz w:val="20"/>
                <w:szCs w:val="20"/>
                <w:lang w:eastAsia="zh-CN"/>
              </w:rPr>
              <w:t xml:space="preserve">in a DCI format that activates a SPS configuration. </w:t>
            </w:r>
          </w:p>
          <w:p w14:paraId="178D75A9" w14:textId="13283472" w:rsidR="00642801" w:rsidRDefault="00530A9C" w:rsidP="00642801">
            <w:pPr>
              <w:rPr>
                <w:sz w:val="20"/>
                <w:szCs w:val="20"/>
                <w:lang w:eastAsia="zh-CN"/>
              </w:rPr>
            </w:pPr>
            <w:r w:rsidRPr="00530A9C">
              <w:rPr>
                <w:sz w:val="20"/>
                <w:szCs w:val="20"/>
                <w:highlight w:val="yellow"/>
                <w:lang w:eastAsia="zh-CN"/>
              </w:rPr>
              <w:t>FL proposal 2</w:t>
            </w:r>
            <w:r>
              <w:rPr>
                <w:sz w:val="20"/>
                <w:szCs w:val="20"/>
                <w:lang w:eastAsia="zh-CN"/>
              </w:rPr>
              <w:t xml:space="preserve">: </w:t>
            </w:r>
            <w:r w:rsidRPr="00530A9C">
              <w:rPr>
                <w:sz w:val="20"/>
                <w:szCs w:val="20"/>
                <w:lang w:eastAsia="zh-CN"/>
              </w:rPr>
              <w:t xml:space="preserve">a DCI format 1_1 cannot simultaneously indicate a NNK1 </w:t>
            </w:r>
            <w:r>
              <w:rPr>
                <w:sz w:val="20"/>
                <w:szCs w:val="20"/>
                <w:lang w:eastAsia="zh-CN"/>
              </w:rPr>
              <w:t xml:space="preserve">value </w:t>
            </w:r>
            <w:r w:rsidRPr="00530A9C">
              <w:rPr>
                <w:sz w:val="20"/>
                <w:szCs w:val="20"/>
                <w:lang w:eastAsia="zh-CN"/>
              </w:rPr>
              <w:t>and activate a SPS configuration (CRC scrambled with CS-RNTI and NDI=0)</w:t>
            </w:r>
            <w:r>
              <w:rPr>
                <w:sz w:val="20"/>
                <w:szCs w:val="20"/>
                <w:lang w:eastAsia="zh-CN"/>
              </w:rPr>
              <w:t>.</w:t>
            </w:r>
          </w:p>
          <w:p w14:paraId="25C28102" w14:textId="77777777" w:rsidR="00530A9C" w:rsidRPr="00530A9C" w:rsidRDefault="00530A9C" w:rsidP="00642801">
            <w:pPr>
              <w:rPr>
                <w:sz w:val="20"/>
                <w:szCs w:val="20"/>
                <w:lang w:eastAsia="zh-CN"/>
              </w:rPr>
            </w:pPr>
          </w:p>
          <w:p w14:paraId="64916E49" w14:textId="77777777" w:rsidR="000133DD" w:rsidRPr="00D7731A" w:rsidRDefault="00642801" w:rsidP="00642801">
            <w:pPr>
              <w:rPr>
                <w:b/>
                <w:sz w:val="20"/>
                <w:szCs w:val="20"/>
                <w:lang w:eastAsia="zh-CN"/>
              </w:rPr>
            </w:pPr>
            <w:r w:rsidRPr="00D7731A">
              <w:rPr>
                <w:b/>
                <w:sz w:val="20"/>
                <w:szCs w:val="20"/>
                <w:lang w:eastAsia="zh-CN"/>
              </w:rPr>
              <w:t>Q3: Can we clarify that in a DCI activating SPS PDSCH, the NFI, DAI, q fields are only interpreted for the PDSCH scheduled by the DCI, and are not interpreted for the SPS PDSCHs?</w:t>
            </w:r>
          </w:p>
          <w:p w14:paraId="3A40CA1A" w14:textId="2002F593" w:rsidR="00642801" w:rsidRPr="00A10301" w:rsidRDefault="00642801" w:rsidP="00642801">
            <w:pPr>
              <w:rPr>
                <w:color w:val="0070C0"/>
                <w:sz w:val="20"/>
                <w:szCs w:val="20"/>
              </w:rPr>
            </w:pPr>
            <w:r w:rsidRPr="00A10301">
              <w:rPr>
                <w:color w:val="0070C0"/>
                <w:sz w:val="20"/>
                <w:szCs w:val="20"/>
              </w:rPr>
              <w:t xml:space="preserve">Yes: </w:t>
            </w:r>
            <w:r w:rsidR="000D379E">
              <w:rPr>
                <w:color w:val="0070C0"/>
                <w:sz w:val="20"/>
                <w:szCs w:val="20"/>
              </w:rPr>
              <w:t>OPPO, ZTE, Mediatek, Sharp, Samsung, LG, vivo, Ericsson, Lenovo, Qualcomm, Intel</w:t>
            </w:r>
          </w:p>
          <w:p w14:paraId="62960A48" w14:textId="3E7E0BAA" w:rsidR="00642801" w:rsidRPr="00A10301" w:rsidRDefault="00642801" w:rsidP="00642801">
            <w:pPr>
              <w:rPr>
                <w:color w:val="0070C0"/>
                <w:sz w:val="20"/>
                <w:szCs w:val="20"/>
              </w:rPr>
            </w:pPr>
            <w:r>
              <w:rPr>
                <w:color w:val="0070C0"/>
                <w:sz w:val="20"/>
                <w:szCs w:val="20"/>
              </w:rPr>
              <w:t xml:space="preserve">No: </w:t>
            </w:r>
          </w:p>
          <w:p w14:paraId="384590B9" w14:textId="4B8A5825" w:rsidR="000D379E" w:rsidRPr="00E1310F" w:rsidRDefault="00642801" w:rsidP="00642801">
            <w:pPr>
              <w:rPr>
                <w:sz w:val="20"/>
                <w:szCs w:val="20"/>
                <w:lang w:eastAsia="zh-CN"/>
              </w:rPr>
            </w:pPr>
            <w:r w:rsidRPr="00E1310F">
              <w:rPr>
                <w:rFonts w:hint="eastAsia"/>
                <w:sz w:val="20"/>
                <w:szCs w:val="20"/>
                <w:lang w:eastAsia="zh-CN"/>
              </w:rPr>
              <w:t xml:space="preserve">FL summary: </w:t>
            </w:r>
            <w:r w:rsidR="000017D4" w:rsidRPr="00E1310F">
              <w:rPr>
                <w:sz w:val="20"/>
                <w:szCs w:val="20"/>
                <w:lang w:eastAsia="zh-CN"/>
              </w:rPr>
              <w:t xml:space="preserve">All companies agree with the clarification, which </w:t>
            </w:r>
            <w:r w:rsidR="000D379E" w:rsidRPr="00E1310F">
              <w:rPr>
                <w:sz w:val="20"/>
                <w:szCs w:val="20"/>
                <w:lang w:eastAsia="zh-CN"/>
              </w:rPr>
              <w:t>does not require a TP unless we agree to interpret some field (among NFI, DAI, q, PDSCH group index) for a SPS PDSCH.</w:t>
            </w:r>
          </w:p>
          <w:p w14:paraId="5E9E3980" w14:textId="405AB14E" w:rsidR="00642801" w:rsidRDefault="000D379E" w:rsidP="00642801">
            <w:pPr>
              <w:rPr>
                <w:sz w:val="20"/>
                <w:szCs w:val="20"/>
                <w:lang w:eastAsia="zh-CN"/>
              </w:rPr>
            </w:pPr>
            <w:r w:rsidRPr="00E1310F">
              <w:rPr>
                <w:sz w:val="20"/>
                <w:szCs w:val="20"/>
                <w:highlight w:val="yellow"/>
                <w:lang w:eastAsia="zh-CN"/>
              </w:rPr>
              <w:t>Does any company think</w:t>
            </w:r>
            <w:r w:rsidR="000017D4" w:rsidRPr="00E1310F">
              <w:rPr>
                <w:sz w:val="20"/>
                <w:szCs w:val="20"/>
                <w:highlight w:val="yellow"/>
                <w:lang w:eastAsia="zh-CN"/>
              </w:rPr>
              <w:t xml:space="preserve"> that a TP would be required for Q3, assuming we agree on Q1?</w:t>
            </w:r>
          </w:p>
          <w:p w14:paraId="3F4EB664" w14:textId="1F9095B9" w:rsidR="00642801" w:rsidRDefault="00642801" w:rsidP="00642801">
            <w:pPr>
              <w:rPr>
                <w:sz w:val="20"/>
                <w:szCs w:val="20"/>
                <w:lang w:eastAsia="zh-CN"/>
              </w:rPr>
            </w:pPr>
          </w:p>
        </w:tc>
      </w:tr>
      <w:tr w:rsidR="00BC3170" w:rsidRPr="00FE17B2" w14:paraId="14C42A42" w14:textId="77777777" w:rsidTr="007F7C79">
        <w:tc>
          <w:tcPr>
            <w:tcW w:w="1413" w:type="dxa"/>
          </w:tcPr>
          <w:p w14:paraId="6AEA2019" w14:textId="6C205EE0" w:rsidR="00BC3170" w:rsidRDefault="00793E85" w:rsidP="00ED077B">
            <w:pPr>
              <w:rPr>
                <w:sz w:val="20"/>
                <w:szCs w:val="20"/>
                <w:lang w:eastAsia="zh-CN"/>
              </w:rPr>
            </w:pPr>
            <w:r>
              <w:rPr>
                <w:sz w:val="20"/>
                <w:szCs w:val="20"/>
                <w:lang w:eastAsia="zh-CN"/>
              </w:rPr>
              <w:lastRenderedPageBreak/>
              <w:t>Lenovo, Motorola Mobility</w:t>
            </w:r>
          </w:p>
        </w:tc>
        <w:tc>
          <w:tcPr>
            <w:tcW w:w="7894" w:type="dxa"/>
          </w:tcPr>
          <w:p w14:paraId="2E48037A" w14:textId="77777777" w:rsidR="00BC3170" w:rsidRPr="00966528" w:rsidRDefault="00793E85" w:rsidP="00642801">
            <w:pPr>
              <w:rPr>
                <w:bCs/>
                <w:sz w:val="20"/>
                <w:szCs w:val="20"/>
                <w:lang w:eastAsia="zh-CN"/>
              </w:rPr>
            </w:pPr>
            <w:r w:rsidRPr="00966528">
              <w:rPr>
                <w:bCs/>
                <w:sz w:val="20"/>
                <w:szCs w:val="20"/>
                <w:lang w:eastAsia="zh-CN"/>
              </w:rPr>
              <w:t>The two new FL proposals are fine with us.</w:t>
            </w:r>
          </w:p>
          <w:p w14:paraId="32DE49DB" w14:textId="5D6A78B6" w:rsidR="00793E85" w:rsidRPr="00D7731A" w:rsidRDefault="00793E85" w:rsidP="00642801">
            <w:pPr>
              <w:rPr>
                <w:b/>
                <w:sz w:val="20"/>
                <w:szCs w:val="20"/>
                <w:lang w:eastAsia="zh-CN"/>
              </w:rPr>
            </w:pPr>
            <w:r w:rsidRPr="00966528">
              <w:rPr>
                <w:bCs/>
                <w:sz w:val="20"/>
                <w:szCs w:val="20"/>
                <w:lang w:eastAsia="zh-CN"/>
              </w:rPr>
              <w:t>We prefer a TP for Q3.</w:t>
            </w:r>
          </w:p>
        </w:tc>
      </w:tr>
      <w:tr w:rsidR="00A31061" w:rsidRPr="00FE17B2" w14:paraId="46A813BF" w14:textId="77777777" w:rsidTr="007F7C79">
        <w:tc>
          <w:tcPr>
            <w:tcW w:w="1413" w:type="dxa"/>
          </w:tcPr>
          <w:p w14:paraId="792EE65B" w14:textId="390A5C8E" w:rsidR="00A31061" w:rsidRDefault="00A31061" w:rsidP="00ED077B">
            <w:pPr>
              <w:rPr>
                <w:sz w:val="20"/>
                <w:szCs w:val="20"/>
                <w:lang w:eastAsia="zh-CN"/>
              </w:rPr>
            </w:pPr>
            <w:r>
              <w:rPr>
                <w:rFonts w:hint="eastAsia"/>
                <w:sz w:val="20"/>
                <w:szCs w:val="20"/>
                <w:lang w:eastAsia="zh-CN"/>
              </w:rPr>
              <w:t>Intel</w:t>
            </w:r>
          </w:p>
        </w:tc>
        <w:tc>
          <w:tcPr>
            <w:tcW w:w="7894" w:type="dxa"/>
          </w:tcPr>
          <w:p w14:paraId="74C112CB" w14:textId="77777777" w:rsidR="00A31061" w:rsidRPr="00966528" w:rsidRDefault="00A31061" w:rsidP="00A31061">
            <w:pPr>
              <w:rPr>
                <w:bCs/>
                <w:sz w:val="20"/>
                <w:szCs w:val="20"/>
                <w:lang w:eastAsia="zh-CN"/>
              </w:rPr>
            </w:pPr>
            <w:r w:rsidRPr="00966528">
              <w:rPr>
                <w:bCs/>
                <w:sz w:val="20"/>
                <w:szCs w:val="20"/>
                <w:lang w:eastAsia="zh-CN"/>
              </w:rPr>
              <w:t>The two new FL proposals are fine with us.</w:t>
            </w:r>
          </w:p>
          <w:p w14:paraId="17482B0B" w14:textId="055948CD" w:rsidR="00A31061" w:rsidRPr="00966528" w:rsidRDefault="00A31061" w:rsidP="00A31061">
            <w:pPr>
              <w:rPr>
                <w:bCs/>
                <w:sz w:val="20"/>
                <w:szCs w:val="20"/>
                <w:lang w:eastAsia="zh-CN"/>
              </w:rPr>
            </w:pPr>
            <w:r>
              <w:rPr>
                <w:bCs/>
                <w:sz w:val="20"/>
                <w:szCs w:val="20"/>
                <w:lang w:eastAsia="zh-CN"/>
              </w:rPr>
              <w:t>A TP for Q3 is not needed and there is no confusion</w:t>
            </w:r>
            <w:r w:rsidRPr="00966528">
              <w:rPr>
                <w:bCs/>
                <w:sz w:val="20"/>
                <w:szCs w:val="20"/>
                <w:lang w:eastAsia="zh-CN"/>
              </w:rPr>
              <w:t>.</w:t>
            </w:r>
            <w:r>
              <w:rPr>
                <w:bCs/>
                <w:sz w:val="20"/>
                <w:szCs w:val="20"/>
                <w:lang w:eastAsia="zh-CN"/>
              </w:rPr>
              <w:t xml:space="preserve"> Based FL proposal 1, say it is agreeable, HARQ-ACK for SPS PDSCH is anyway appended to the end of the codebook, which is not impacted by the value of NFI, DAI, q or group index. </w:t>
            </w:r>
          </w:p>
        </w:tc>
      </w:tr>
      <w:tr w:rsidR="00BA61D4" w:rsidRPr="00FE17B2" w14:paraId="30180754" w14:textId="77777777" w:rsidTr="007F7C79">
        <w:tc>
          <w:tcPr>
            <w:tcW w:w="1413" w:type="dxa"/>
          </w:tcPr>
          <w:p w14:paraId="0BE58168" w14:textId="24DDE6D4" w:rsidR="00BA61D4" w:rsidRDefault="00BA61D4" w:rsidP="00ED077B">
            <w:pPr>
              <w:rPr>
                <w:sz w:val="20"/>
                <w:szCs w:val="20"/>
                <w:lang w:eastAsia="zh-CN"/>
              </w:rPr>
            </w:pPr>
            <w:r>
              <w:rPr>
                <w:sz w:val="20"/>
                <w:szCs w:val="20"/>
                <w:lang w:eastAsia="zh-CN"/>
              </w:rPr>
              <w:t>MediaTek</w:t>
            </w:r>
          </w:p>
        </w:tc>
        <w:tc>
          <w:tcPr>
            <w:tcW w:w="7894" w:type="dxa"/>
          </w:tcPr>
          <w:p w14:paraId="2FC819B5" w14:textId="3C6F4633" w:rsidR="00BA61D4" w:rsidRDefault="00BA61D4" w:rsidP="00A31061">
            <w:pPr>
              <w:rPr>
                <w:sz w:val="20"/>
                <w:szCs w:val="20"/>
                <w:lang w:eastAsia="zh-CN"/>
              </w:rPr>
            </w:pPr>
            <w:r>
              <w:rPr>
                <w:bCs/>
                <w:sz w:val="20"/>
                <w:szCs w:val="20"/>
                <w:lang w:eastAsia="zh-CN"/>
              </w:rPr>
              <w:t xml:space="preserve">Respond to </w:t>
            </w:r>
            <w:r w:rsidRPr="00E1310F">
              <w:rPr>
                <w:sz w:val="20"/>
                <w:szCs w:val="20"/>
                <w:highlight w:val="yellow"/>
                <w:lang w:eastAsia="zh-CN"/>
              </w:rPr>
              <w:t>Question</w:t>
            </w:r>
            <w:r>
              <w:rPr>
                <w:sz w:val="20"/>
                <w:szCs w:val="20"/>
                <w:lang w:eastAsia="zh-CN"/>
              </w:rPr>
              <w:t xml:space="preserve"> asked by FL: we agree with FL that the proposal is </w:t>
            </w:r>
            <w:r w:rsidRPr="00BA61D4">
              <w:rPr>
                <w:sz w:val="20"/>
                <w:szCs w:val="20"/>
                <w:lang w:eastAsia="zh-CN"/>
              </w:rPr>
              <w:t>problematic</w:t>
            </w:r>
            <w:r>
              <w:rPr>
                <w:sz w:val="20"/>
                <w:szCs w:val="20"/>
                <w:lang w:eastAsia="zh-CN"/>
              </w:rPr>
              <w:t xml:space="preserve">. </w:t>
            </w:r>
          </w:p>
          <w:p w14:paraId="7EA236AA" w14:textId="3619AF01" w:rsidR="00BA61D4" w:rsidRPr="00966528" w:rsidRDefault="00BA61D4" w:rsidP="00BA61D4">
            <w:pPr>
              <w:rPr>
                <w:bCs/>
                <w:sz w:val="20"/>
                <w:szCs w:val="20"/>
                <w:lang w:eastAsia="zh-CN"/>
              </w:rPr>
            </w:pPr>
            <w:r>
              <w:rPr>
                <w:sz w:val="20"/>
                <w:szCs w:val="20"/>
                <w:lang w:eastAsia="zh-CN"/>
              </w:rPr>
              <w:t xml:space="preserve">We support the two </w:t>
            </w:r>
            <w:r w:rsidRPr="00966528">
              <w:rPr>
                <w:bCs/>
                <w:sz w:val="20"/>
                <w:szCs w:val="20"/>
                <w:lang w:eastAsia="zh-CN"/>
              </w:rPr>
              <w:t>new FL proposals</w:t>
            </w:r>
            <w:r>
              <w:rPr>
                <w:bCs/>
                <w:sz w:val="20"/>
                <w:szCs w:val="20"/>
                <w:lang w:eastAsia="zh-CN"/>
              </w:rPr>
              <w:t xml:space="preserve">. If spec can clearly clarify that </w:t>
            </w:r>
            <w:r>
              <w:rPr>
                <w:sz w:val="20"/>
                <w:szCs w:val="20"/>
                <w:lang w:eastAsia="zh-CN"/>
              </w:rPr>
              <w:t>SPS PDSCH</w:t>
            </w:r>
            <w:r w:rsidRPr="00BC3170">
              <w:rPr>
                <w:sz w:val="20"/>
                <w:szCs w:val="20"/>
                <w:lang w:eastAsia="zh-CN"/>
              </w:rPr>
              <w:t xml:space="preserve"> </w:t>
            </w:r>
            <w:r>
              <w:rPr>
                <w:sz w:val="20"/>
                <w:szCs w:val="20"/>
                <w:lang w:eastAsia="zh-CN"/>
              </w:rPr>
              <w:t>reception doesn’t belon</w:t>
            </w:r>
            <w:r>
              <w:rPr>
                <w:rFonts w:eastAsia="PMingLiU" w:hint="eastAsia"/>
                <w:sz w:val="20"/>
                <w:szCs w:val="20"/>
                <w:lang w:eastAsia="zh-TW"/>
              </w:rPr>
              <w:t>g</w:t>
            </w:r>
            <w:r>
              <w:rPr>
                <w:sz w:val="20"/>
                <w:szCs w:val="20"/>
                <w:lang w:eastAsia="zh-CN"/>
              </w:rPr>
              <w:t xml:space="preserve"> to any group, then </w:t>
            </w:r>
            <w:r>
              <w:rPr>
                <w:bCs/>
                <w:sz w:val="20"/>
                <w:szCs w:val="20"/>
                <w:lang w:eastAsia="zh-CN"/>
              </w:rPr>
              <w:t>TP for Q3 is not needed.</w:t>
            </w:r>
          </w:p>
        </w:tc>
      </w:tr>
      <w:tr w:rsidR="00841FAF" w:rsidRPr="00424DB8" w14:paraId="556A23E2" w14:textId="77777777" w:rsidTr="00841FAF">
        <w:tc>
          <w:tcPr>
            <w:tcW w:w="1413" w:type="dxa"/>
          </w:tcPr>
          <w:p w14:paraId="5185E69F" w14:textId="77777777" w:rsidR="00841FAF" w:rsidRPr="00424DB8" w:rsidRDefault="00841FAF" w:rsidP="000164E4">
            <w:pPr>
              <w:rPr>
                <w:rFonts w:eastAsia="Malgun Gothic"/>
                <w:color w:val="0000FF"/>
                <w:sz w:val="20"/>
                <w:szCs w:val="20"/>
                <w:lang w:eastAsia="ko-KR"/>
              </w:rPr>
            </w:pPr>
            <w:r w:rsidRPr="00424DB8">
              <w:rPr>
                <w:rFonts w:eastAsia="Malgun Gothic" w:hint="eastAsia"/>
                <w:color w:val="0000FF"/>
                <w:sz w:val="20"/>
                <w:szCs w:val="20"/>
                <w:lang w:eastAsia="ko-KR"/>
              </w:rPr>
              <w:t>LG</w:t>
            </w:r>
          </w:p>
        </w:tc>
        <w:tc>
          <w:tcPr>
            <w:tcW w:w="7894" w:type="dxa"/>
          </w:tcPr>
          <w:p w14:paraId="18ED4FE9" w14:textId="77777777"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w:t>
            </w:r>
            <w:r w:rsidRPr="00424DB8">
              <w:rPr>
                <w:rFonts w:eastAsia="Malgun Gothic" w:hint="eastAsia"/>
                <w:color w:val="0000FF"/>
                <w:sz w:val="20"/>
                <w:szCs w:val="20"/>
                <w:u w:val="single"/>
                <w:lang w:eastAsia="ko-KR"/>
              </w:rPr>
              <w:t xml:space="preserve">n </w:t>
            </w:r>
            <w:r w:rsidRPr="00424DB8">
              <w:rPr>
                <w:rFonts w:eastAsia="Malgun Gothic"/>
                <w:color w:val="0000FF"/>
                <w:sz w:val="20"/>
                <w:szCs w:val="20"/>
                <w:u w:val="single"/>
                <w:lang w:eastAsia="ko-KR"/>
              </w:rPr>
              <w:t>FL proposal 1 for Q1:</w:t>
            </w:r>
          </w:p>
          <w:p w14:paraId="631F5191" w14:textId="77777777"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lang w:eastAsia="ko-KR"/>
              </w:rPr>
              <w:t>Seems supportive to us.</w:t>
            </w:r>
          </w:p>
          <w:p w14:paraId="43892328" w14:textId="77777777"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proposal 2 for Q2:</w:t>
            </w:r>
          </w:p>
          <w:p w14:paraId="7F169C8E" w14:textId="77777777" w:rsidR="00841FAF" w:rsidRPr="00424DB8" w:rsidRDefault="00841FAF" w:rsidP="000164E4">
            <w:pPr>
              <w:rPr>
                <w:rFonts w:eastAsia="Malgun Gothic"/>
                <w:color w:val="0000FF"/>
                <w:sz w:val="20"/>
                <w:szCs w:val="20"/>
                <w:lang w:eastAsia="ko-KR"/>
              </w:rPr>
            </w:pPr>
            <w:r w:rsidRPr="00424DB8">
              <w:rPr>
                <w:rFonts w:eastAsia="Malgun Gothic"/>
                <w:color w:val="0000FF"/>
                <w:sz w:val="20"/>
                <w:szCs w:val="20"/>
                <w:lang w:eastAsia="ko-KR"/>
              </w:rPr>
              <w:t>Seems supportive to us, and same clarification would also be necessary for SPS release DCI, one-shot HARQ-ACK codebook triggering DCI, and Scell dormancy indication DCI. It would be desirable that NNK1 value is not allowed to be indicated by those DCIs as well.</w:t>
            </w:r>
          </w:p>
          <w:p w14:paraId="2180EA6D" w14:textId="77777777"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summary for Q3:</w:t>
            </w:r>
          </w:p>
          <w:p w14:paraId="69AE0E5E" w14:textId="77777777" w:rsidR="00841FAF" w:rsidRPr="00424DB8" w:rsidRDefault="00841FAF" w:rsidP="000164E4">
            <w:pPr>
              <w:rPr>
                <w:rFonts w:eastAsia="Malgun Gothic"/>
                <w:color w:val="0000FF"/>
                <w:sz w:val="20"/>
                <w:szCs w:val="20"/>
                <w:lang w:eastAsia="ko-KR"/>
              </w:rPr>
            </w:pPr>
            <w:r>
              <w:rPr>
                <w:rFonts w:eastAsia="Malgun Gothic"/>
                <w:color w:val="0000FF"/>
                <w:sz w:val="20"/>
                <w:szCs w:val="20"/>
                <w:lang w:eastAsia="ko-KR"/>
              </w:rPr>
              <w:t>N</w:t>
            </w:r>
            <w:r>
              <w:rPr>
                <w:rFonts w:eastAsia="Malgun Gothic" w:hint="eastAsia"/>
                <w:color w:val="0000FF"/>
                <w:sz w:val="20"/>
                <w:szCs w:val="20"/>
                <w:lang w:eastAsia="ko-KR"/>
              </w:rPr>
              <w:t xml:space="preserve">o </w:t>
            </w:r>
            <w:r>
              <w:rPr>
                <w:rFonts w:eastAsia="Malgun Gothic"/>
                <w:color w:val="0000FF"/>
                <w:sz w:val="20"/>
                <w:szCs w:val="20"/>
                <w:lang w:eastAsia="ko-KR"/>
              </w:rPr>
              <w:t>TP would be required.</w:t>
            </w:r>
          </w:p>
        </w:tc>
      </w:tr>
      <w:tr w:rsidR="00C158A1" w:rsidRPr="00424DB8" w14:paraId="500865ED" w14:textId="77777777" w:rsidTr="00841FAF">
        <w:tc>
          <w:tcPr>
            <w:tcW w:w="1413" w:type="dxa"/>
          </w:tcPr>
          <w:p w14:paraId="5AEB0A47" w14:textId="69AB154C" w:rsidR="00C158A1" w:rsidRPr="00424DB8" w:rsidRDefault="00C158A1" w:rsidP="00C158A1">
            <w:pPr>
              <w:rPr>
                <w:rFonts w:eastAsia="Malgun Gothic"/>
                <w:color w:val="0000FF"/>
                <w:sz w:val="20"/>
                <w:szCs w:val="20"/>
                <w:lang w:eastAsia="ko-KR"/>
              </w:rPr>
            </w:pPr>
            <w:r>
              <w:rPr>
                <w:sz w:val="20"/>
                <w:szCs w:val="20"/>
                <w:lang w:eastAsia="zh-CN"/>
              </w:rPr>
              <w:t>Nokia, NSB</w:t>
            </w:r>
          </w:p>
        </w:tc>
        <w:tc>
          <w:tcPr>
            <w:tcW w:w="7894" w:type="dxa"/>
          </w:tcPr>
          <w:p w14:paraId="635CEE2E" w14:textId="77777777" w:rsidR="00C158A1" w:rsidRDefault="00C158A1" w:rsidP="00C158A1">
            <w:pPr>
              <w:rPr>
                <w:rFonts w:ascii="Calibri" w:hAnsi="Calibri" w:cs="Calibri"/>
                <w:sz w:val="20"/>
                <w:szCs w:val="20"/>
                <w:lang w:eastAsia="zh-CN"/>
              </w:rPr>
            </w:pPr>
            <w:r>
              <w:rPr>
                <w:sz w:val="20"/>
                <w:szCs w:val="20"/>
                <w:lang w:eastAsia="zh-CN"/>
              </w:rPr>
              <w:t xml:space="preserve">Q1:   9.1.3.1 is called for scheduled group g of the PUCCH, then all good. If 9.1.3.1 is called also for non-scheduled group, we would say: </w:t>
            </w:r>
          </w:p>
          <w:p w14:paraId="7F2A584A" w14:textId="77777777" w:rsidR="00C158A1" w:rsidRDefault="00C158A1" w:rsidP="00C158A1">
            <w:r>
              <w:t xml:space="preserve">If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m:t>
              </m:r>
            </m:oMath>
            <w:r>
              <w:t xml:space="preserve"> or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=h(</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generate second HARQ-ACK information for PUCCH transmission occasion </w:t>
            </w:r>
            <m:oMath>
              <m:r>
                <w:rPr>
                  <w:rFonts w:ascii="Cambria Math" w:hAnsi="Cambria Math"/>
                </w:rPr>
                <m:t>i(</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in a slot, as described in Clause 9.1.3.1 </w:t>
            </w:r>
            <w:r>
              <w:rPr>
                <w:color w:val="FF0000"/>
              </w:rPr>
              <w:t xml:space="preserve">by excluding HARQ-ACK for DL SPS PDSCH </w:t>
            </w:r>
            <w:r>
              <w:t>, where …</w:t>
            </w:r>
          </w:p>
          <w:p w14:paraId="1689F935" w14:textId="77777777" w:rsidR="00C158A1" w:rsidRDefault="00C158A1" w:rsidP="00C158A1">
            <w:pPr>
              <w:rPr>
                <w:sz w:val="20"/>
                <w:szCs w:val="20"/>
                <w:lang w:eastAsia="zh-CN"/>
              </w:rPr>
            </w:pPr>
          </w:p>
          <w:p w14:paraId="462A3681" w14:textId="77777777" w:rsidR="00C158A1" w:rsidRDefault="00C158A1" w:rsidP="00C158A1">
            <w:pPr>
              <w:rPr>
                <w:sz w:val="20"/>
                <w:szCs w:val="20"/>
                <w:lang w:eastAsia="zh-CN"/>
              </w:rPr>
            </w:pPr>
            <w:r>
              <w:rPr>
                <w:sz w:val="20"/>
                <w:szCs w:val="20"/>
                <w:lang w:eastAsia="zh-CN"/>
              </w:rPr>
              <w:t>As a consequence, SPS codebook can end up in the middle, but that is not issue, as its size is semi-static. To us this would result in minimum spec change, but if majority thinks that P1 is technically better or has even less spec change, we are OK to go with majority view.</w:t>
            </w:r>
          </w:p>
          <w:p w14:paraId="5C79BAF1" w14:textId="77777777" w:rsidR="00C158A1" w:rsidRDefault="00C158A1" w:rsidP="00C158A1">
            <w:pPr>
              <w:rPr>
                <w:sz w:val="20"/>
                <w:szCs w:val="20"/>
                <w:lang w:eastAsia="zh-CN"/>
              </w:rPr>
            </w:pPr>
          </w:p>
          <w:p w14:paraId="4505A5B6" w14:textId="77777777" w:rsidR="00C158A1" w:rsidRDefault="00C158A1" w:rsidP="00C158A1">
            <w:pPr>
              <w:rPr>
                <w:sz w:val="20"/>
                <w:szCs w:val="20"/>
                <w:lang w:eastAsia="zh-CN"/>
              </w:rPr>
            </w:pPr>
            <w:r>
              <w:rPr>
                <w:sz w:val="20"/>
                <w:szCs w:val="20"/>
                <w:lang w:eastAsia="zh-CN"/>
              </w:rPr>
              <w:t>Q2: OK P2</w:t>
            </w:r>
          </w:p>
          <w:p w14:paraId="04B3221E" w14:textId="77777777" w:rsidR="00C158A1" w:rsidRDefault="00C158A1" w:rsidP="00C158A1">
            <w:pPr>
              <w:rPr>
                <w:sz w:val="20"/>
                <w:szCs w:val="20"/>
                <w:lang w:eastAsia="zh-CN"/>
              </w:rPr>
            </w:pPr>
          </w:p>
          <w:p w14:paraId="67309B0F" w14:textId="77777777" w:rsidR="00C158A1" w:rsidRDefault="00C158A1" w:rsidP="00C158A1">
            <w:pPr>
              <w:rPr>
                <w:sz w:val="20"/>
                <w:szCs w:val="20"/>
                <w:lang w:eastAsia="zh-CN"/>
              </w:rPr>
            </w:pPr>
            <w:r>
              <w:rPr>
                <w:sz w:val="20"/>
                <w:szCs w:val="20"/>
                <w:lang w:eastAsia="zh-CN"/>
              </w:rPr>
              <w:t>Q3: we stated our view already</w:t>
            </w:r>
          </w:p>
          <w:p w14:paraId="05F62C26" w14:textId="77777777" w:rsidR="00C158A1" w:rsidRPr="00424DB8" w:rsidRDefault="00C158A1" w:rsidP="00C158A1">
            <w:pPr>
              <w:rPr>
                <w:rFonts w:eastAsia="Malgun Gothic"/>
                <w:color w:val="0000FF"/>
                <w:sz w:val="20"/>
                <w:szCs w:val="20"/>
                <w:u w:val="single"/>
                <w:lang w:eastAsia="ko-KR"/>
              </w:rPr>
            </w:pPr>
          </w:p>
        </w:tc>
      </w:tr>
      <w:tr w:rsidR="00F7258E" w:rsidRPr="00424DB8" w14:paraId="3F902A6C" w14:textId="77777777" w:rsidTr="00841FAF">
        <w:tc>
          <w:tcPr>
            <w:tcW w:w="1413" w:type="dxa"/>
          </w:tcPr>
          <w:p w14:paraId="3A58213F" w14:textId="7158A73E" w:rsidR="00F7258E" w:rsidRDefault="00F7258E" w:rsidP="00C158A1">
            <w:pPr>
              <w:rPr>
                <w:sz w:val="20"/>
                <w:szCs w:val="20"/>
                <w:lang w:eastAsia="zh-CN"/>
              </w:rPr>
            </w:pPr>
            <w:r>
              <w:rPr>
                <w:sz w:val="20"/>
                <w:szCs w:val="20"/>
                <w:lang w:eastAsia="zh-CN"/>
              </w:rPr>
              <w:t>QC</w:t>
            </w:r>
          </w:p>
        </w:tc>
        <w:tc>
          <w:tcPr>
            <w:tcW w:w="7894" w:type="dxa"/>
          </w:tcPr>
          <w:p w14:paraId="76A013C9" w14:textId="77777777" w:rsidR="00F7258E" w:rsidRDefault="00F7258E" w:rsidP="00C158A1">
            <w:pPr>
              <w:rPr>
                <w:sz w:val="20"/>
                <w:szCs w:val="20"/>
                <w:lang w:eastAsia="zh-CN"/>
              </w:rPr>
            </w:pPr>
            <w:r>
              <w:rPr>
                <w:sz w:val="20"/>
                <w:szCs w:val="20"/>
                <w:lang w:eastAsia="zh-CN"/>
              </w:rPr>
              <w:t xml:space="preserve">Q1: </w:t>
            </w:r>
            <w:r w:rsidR="00CC6192">
              <w:rPr>
                <w:sz w:val="20"/>
                <w:szCs w:val="20"/>
                <w:lang w:eastAsia="zh-CN"/>
              </w:rPr>
              <w:t>Looking at the comment from Nokia above, it seems way easier to go with that approach. Also, it seems that the same approach is done in Rel. 15 for TB-based vs CBG-based sub-codebook appending:</w:t>
            </w:r>
          </w:p>
          <w:p w14:paraId="12BB294A" w14:textId="77777777" w:rsidR="00CC6192" w:rsidRDefault="00CC6192" w:rsidP="00C158A1">
            <w:pPr>
              <w:rPr>
                <w:sz w:val="20"/>
                <w:szCs w:val="20"/>
                <w:lang w:eastAsia="zh-CN"/>
              </w:rPr>
            </w:pPr>
            <w:r w:rsidRPr="00CC6192">
              <w:rPr>
                <w:noProof/>
                <w:sz w:val="20"/>
                <w:szCs w:val="20"/>
                <w:lang w:eastAsia="zh-CN"/>
              </w:rPr>
              <w:drawing>
                <wp:inline distT="0" distB="0" distL="0" distR="0" wp14:anchorId="2834673B" wp14:editId="66E6E2CD">
                  <wp:extent cx="5234940" cy="10744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34940" cy="1074420"/>
                          </a:xfrm>
                          <a:prstGeom prst="rect">
                            <a:avLst/>
                          </a:prstGeom>
                          <a:noFill/>
                          <a:ln>
                            <a:noFill/>
                          </a:ln>
                        </pic:spPr>
                      </pic:pic>
                    </a:graphicData>
                  </a:graphic>
                </wp:inline>
              </w:drawing>
            </w:r>
          </w:p>
          <w:p w14:paraId="625C4B16" w14:textId="4C4FDB09" w:rsidR="00F06C44" w:rsidRDefault="00F06C44" w:rsidP="00C158A1">
            <w:pPr>
              <w:rPr>
                <w:sz w:val="20"/>
                <w:szCs w:val="20"/>
                <w:lang w:eastAsia="zh-CN"/>
              </w:rPr>
            </w:pPr>
            <w:r>
              <w:rPr>
                <w:sz w:val="20"/>
                <w:szCs w:val="20"/>
                <w:lang w:eastAsia="zh-CN"/>
              </w:rPr>
              <w:t>…</w:t>
            </w:r>
          </w:p>
          <w:p w14:paraId="2BD64917" w14:textId="16920645" w:rsidR="00F06C44" w:rsidRDefault="00F06C44" w:rsidP="00C158A1">
            <w:pPr>
              <w:rPr>
                <w:sz w:val="20"/>
                <w:szCs w:val="20"/>
                <w:lang w:eastAsia="zh-CN"/>
              </w:rPr>
            </w:pPr>
            <w:r w:rsidRPr="00F06C44">
              <w:rPr>
                <w:noProof/>
                <w:sz w:val="20"/>
                <w:szCs w:val="20"/>
                <w:lang w:eastAsia="zh-CN"/>
              </w:rPr>
              <w:lastRenderedPageBreak/>
              <w:drawing>
                <wp:inline distT="0" distB="0" distL="0" distR="0" wp14:anchorId="053F7C4A" wp14:editId="351F8DDC">
                  <wp:extent cx="5173980" cy="3886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73980" cy="388620"/>
                          </a:xfrm>
                          <a:prstGeom prst="rect">
                            <a:avLst/>
                          </a:prstGeom>
                          <a:noFill/>
                          <a:ln>
                            <a:noFill/>
                          </a:ln>
                        </pic:spPr>
                      </pic:pic>
                    </a:graphicData>
                  </a:graphic>
                </wp:inline>
              </w:drawing>
            </w:r>
          </w:p>
          <w:p w14:paraId="41684D9F" w14:textId="5A070C21" w:rsidR="00CC6192" w:rsidRDefault="00CC6192" w:rsidP="00C158A1">
            <w:pPr>
              <w:rPr>
                <w:sz w:val="20"/>
                <w:szCs w:val="20"/>
                <w:lang w:eastAsia="zh-CN"/>
              </w:rPr>
            </w:pPr>
            <w:r>
              <w:rPr>
                <w:sz w:val="20"/>
                <w:szCs w:val="20"/>
                <w:lang w:eastAsia="zh-CN"/>
              </w:rPr>
              <w:t>Please correct me if my understanding is not right. Then, is there any issue with just agreeing to the TP above provided by Nokia</w:t>
            </w:r>
            <w:r w:rsidR="00F06C44">
              <w:rPr>
                <w:sz w:val="20"/>
                <w:szCs w:val="20"/>
                <w:lang w:eastAsia="zh-CN"/>
              </w:rPr>
              <w:t xml:space="preserve"> and be done with it</w:t>
            </w:r>
            <w:r>
              <w:rPr>
                <w:sz w:val="20"/>
                <w:szCs w:val="20"/>
                <w:lang w:eastAsia="zh-CN"/>
              </w:rPr>
              <w:t>?</w:t>
            </w:r>
          </w:p>
          <w:p w14:paraId="4EF2A338" w14:textId="1BC65CBD" w:rsidR="00CC6192" w:rsidRDefault="00CC6192" w:rsidP="00C158A1">
            <w:pPr>
              <w:rPr>
                <w:sz w:val="20"/>
                <w:szCs w:val="20"/>
                <w:lang w:eastAsia="zh-CN"/>
              </w:rPr>
            </w:pPr>
            <w:r>
              <w:rPr>
                <w:sz w:val="20"/>
                <w:szCs w:val="20"/>
                <w:lang w:eastAsia="zh-CN"/>
              </w:rPr>
              <w:t xml:space="preserve">Q2: We are fine to go with majority view here. Good to also capture the cases mentioned by LG so that we do not have to </w:t>
            </w:r>
            <w:r w:rsidR="00F06C44">
              <w:rPr>
                <w:sz w:val="20"/>
                <w:szCs w:val="20"/>
                <w:lang w:eastAsia="zh-CN"/>
              </w:rPr>
              <w:t>come</w:t>
            </w:r>
            <w:r>
              <w:rPr>
                <w:sz w:val="20"/>
                <w:szCs w:val="20"/>
                <w:lang w:eastAsia="zh-CN"/>
              </w:rPr>
              <w:t xml:space="preserve"> back to those</w:t>
            </w:r>
            <w:r w:rsidR="00F06C44">
              <w:rPr>
                <w:sz w:val="20"/>
                <w:szCs w:val="20"/>
                <w:lang w:eastAsia="zh-CN"/>
              </w:rPr>
              <w:t xml:space="preserve"> which do not have a good use case (unlike the case of SPS activation with NN-K1, which is very useful but maybe late at this stage).</w:t>
            </w:r>
          </w:p>
          <w:p w14:paraId="62004627" w14:textId="2B1ACE89" w:rsidR="00CC6192" w:rsidRDefault="00CC6192" w:rsidP="00C158A1">
            <w:pPr>
              <w:rPr>
                <w:sz w:val="20"/>
                <w:szCs w:val="20"/>
                <w:lang w:eastAsia="zh-CN"/>
              </w:rPr>
            </w:pPr>
            <w:r>
              <w:rPr>
                <w:sz w:val="20"/>
                <w:szCs w:val="20"/>
                <w:lang w:eastAsia="zh-CN"/>
              </w:rPr>
              <w:t>Q3: TP is not required.</w:t>
            </w:r>
          </w:p>
        </w:tc>
      </w:tr>
      <w:tr w:rsidR="002034A8" w:rsidRPr="00424DB8" w14:paraId="04BFF6E4" w14:textId="77777777" w:rsidTr="00841FAF">
        <w:tc>
          <w:tcPr>
            <w:tcW w:w="1413" w:type="dxa"/>
          </w:tcPr>
          <w:p w14:paraId="42060BBA" w14:textId="7EB07A67"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lastRenderedPageBreak/>
              <w:t>Ericsson</w:t>
            </w:r>
          </w:p>
        </w:tc>
        <w:tc>
          <w:tcPr>
            <w:tcW w:w="7894" w:type="dxa"/>
          </w:tcPr>
          <w:p w14:paraId="7FE08987" w14:textId="6C39C413" w:rsidR="002034A8" w:rsidRDefault="002034A8" w:rsidP="00C158A1">
            <w:pPr>
              <w:rPr>
                <w:sz w:val="20"/>
                <w:szCs w:val="20"/>
                <w:lang w:eastAsia="zh-CN"/>
              </w:rPr>
            </w:pPr>
            <w:r w:rsidRPr="002034A8">
              <w:rPr>
                <w:color w:val="4F6228" w:themeColor="accent3" w:themeShade="80"/>
                <w:sz w:val="20"/>
                <w:szCs w:val="20"/>
                <w:lang w:eastAsia="zh-CN"/>
              </w:rPr>
              <w:t xml:space="preserve">Q1: We are fine with FL proposal. Nokia TP is general look OK, but maybe we can check if the placement of the </w:t>
            </w:r>
            <w:r w:rsidRPr="002034A8">
              <w:rPr>
                <w:sz w:val="18"/>
                <w:szCs w:val="18"/>
                <w:lang w:eastAsia="zh-CN"/>
              </w:rPr>
              <w:t>“</w:t>
            </w:r>
            <w:r w:rsidRPr="002034A8">
              <w:rPr>
                <w:color w:val="FF0000"/>
                <w:sz w:val="20"/>
                <w:szCs w:val="20"/>
              </w:rPr>
              <w:t>by excluding HARQ-ACK for DL SPS PDSCH”</w:t>
            </w:r>
            <w:r>
              <w:rPr>
                <w:color w:val="FF0000"/>
                <w:sz w:val="20"/>
                <w:szCs w:val="20"/>
              </w:rPr>
              <w:t xml:space="preserve"> </w:t>
            </w:r>
            <w:r w:rsidRPr="002034A8">
              <w:rPr>
                <w:color w:val="4F6228" w:themeColor="accent3" w:themeShade="80"/>
                <w:sz w:val="20"/>
                <w:szCs w:val="20"/>
              </w:rPr>
              <w:t>is correct. It seems in this case, works when 2 groups are reported, while the TP should consider the case for both 1 gorup and 2 groups. Maybe the change better be added afterwards. We can check more afterwards.</w:t>
            </w:r>
          </w:p>
          <w:p w14:paraId="0E7A2CA5" w14:textId="4BFF0783"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t>Q2: Agree with FL proposal.</w:t>
            </w:r>
          </w:p>
          <w:p w14:paraId="7CFCAE84" w14:textId="2DAD2363" w:rsidR="002034A8" w:rsidRDefault="002034A8" w:rsidP="00C158A1">
            <w:pPr>
              <w:rPr>
                <w:sz w:val="20"/>
                <w:szCs w:val="20"/>
                <w:lang w:eastAsia="zh-CN"/>
              </w:rPr>
            </w:pPr>
            <w:r w:rsidRPr="002034A8">
              <w:rPr>
                <w:color w:val="4F6228" w:themeColor="accent3" w:themeShade="80"/>
                <w:sz w:val="20"/>
                <w:szCs w:val="20"/>
                <w:lang w:eastAsia="zh-CN"/>
              </w:rPr>
              <w:t>Q3:We don’t think TP is needed.</w:t>
            </w:r>
          </w:p>
        </w:tc>
      </w:tr>
      <w:tr w:rsidR="00FD396B" w:rsidRPr="00FD396B" w14:paraId="6001342B" w14:textId="77777777" w:rsidTr="00841FAF">
        <w:tc>
          <w:tcPr>
            <w:tcW w:w="1413" w:type="dxa"/>
          </w:tcPr>
          <w:p w14:paraId="20C70533" w14:textId="65510A26" w:rsidR="00FD396B" w:rsidRPr="00FD396B" w:rsidRDefault="00FD396B" w:rsidP="00C158A1">
            <w:pPr>
              <w:rPr>
                <w:rFonts w:eastAsia="MS Mincho"/>
                <w:color w:val="000000" w:themeColor="text1"/>
                <w:sz w:val="20"/>
                <w:szCs w:val="20"/>
                <w:lang w:eastAsia="ja-JP"/>
              </w:rPr>
            </w:pPr>
            <w:r w:rsidRPr="00FD396B">
              <w:rPr>
                <w:rFonts w:eastAsia="MS Mincho" w:hint="eastAsia"/>
                <w:color w:val="000000" w:themeColor="text1"/>
                <w:sz w:val="20"/>
                <w:szCs w:val="20"/>
                <w:lang w:eastAsia="ja-JP"/>
              </w:rPr>
              <w:t>Sharp</w:t>
            </w:r>
          </w:p>
        </w:tc>
        <w:tc>
          <w:tcPr>
            <w:tcW w:w="7894" w:type="dxa"/>
          </w:tcPr>
          <w:p w14:paraId="0A66E7E6" w14:textId="50DF8890" w:rsidR="00FD396B" w:rsidRDefault="00FD396B" w:rsidP="00C158A1">
            <w:pPr>
              <w:rPr>
                <w:rFonts w:eastAsia="MS Mincho"/>
                <w:color w:val="000000" w:themeColor="text1"/>
                <w:sz w:val="20"/>
                <w:szCs w:val="20"/>
                <w:lang w:eastAsia="ja-JP"/>
              </w:rPr>
            </w:pPr>
            <w:r>
              <w:rPr>
                <w:rFonts w:eastAsia="MS Mincho" w:hint="eastAsia"/>
                <w:color w:val="000000" w:themeColor="text1"/>
                <w:sz w:val="20"/>
                <w:szCs w:val="20"/>
                <w:lang w:eastAsia="ja-JP"/>
              </w:rPr>
              <w:t>Q1:</w:t>
            </w:r>
            <w:r w:rsidR="00A2291D">
              <w:rPr>
                <w:rFonts w:eastAsia="MS Mincho"/>
                <w:color w:val="000000" w:themeColor="text1"/>
                <w:sz w:val="20"/>
                <w:szCs w:val="20"/>
                <w:lang w:eastAsia="ja-JP"/>
              </w:rPr>
              <w:t xml:space="preserve"> Agree with FL proposal 1 on what should be done.</w:t>
            </w:r>
            <w:r w:rsidR="00367FFA">
              <w:rPr>
                <w:rFonts w:eastAsia="MS Mincho"/>
                <w:color w:val="000000" w:themeColor="text1"/>
                <w:sz w:val="20"/>
                <w:szCs w:val="20"/>
                <w:lang w:eastAsia="ja-JP"/>
              </w:rPr>
              <w:t xml:space="preserve"> Regarding Nokia’s specific TP, although SPS codebook’s size is semi-static, it seems difficult for gNB to determine SPS codebook’s position when it is in the middle of the whole HARQ-ACK information, because the sizes of the first HARQ-ACK codebook and the second HARQ-ACK codebook are dynamic.</w:t>
            </w:r>
          </w:p>
          <w:p w14:paraId="5E77A473" w14:textId="44B9D5FC" w:rsid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Q2:</w:t>
            </w:r>
            <w:r w:rsidR="00BA5F68">
              <w:rPr>
                <w:rFonts w:eastAsia="MS Mincho"/>
                <w:color w:val="000000" w:themeColor="text1"/>
                <w:sz w:val="20"/>
                <w:szCs w:val="20"/>
                <w:lang w:eastAsia="ja-JP"/>
              </w:rPr>
              <w:t xml:space="preserve"> Agree with FL proposal 2.</w:t>
            </w:r>
          </w:p>
          <w:p w14:paraId="0E1F40AF" w14:textId="3C809F7A" w:rsidR="00FD396B" w:rsidRP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 xml:space="preserve">Q3: </w:t>
            </w:r>
            <w:r w:rsidR="00BA5F68">
              <w:rPr>
                <w:rFonts w:eastAsia="MS Mincho"/>
                <w:color w:val="000000" w:themeColor="text1"/>
                <w:sz w:val="20"/>
                <w:szCs w:val="20"/>
                <w:lang w:eastAsia="ja-JP"/>
              </w:rPr>
              <w:t>TP is not necessary.</w:t>
            </w:r>
            <w:r w:rsidR="005C5CF2">
              <w:rPr>
                <w:rFonts w:eastAsia="MS Mincho"/>
                <w:color w:val="000000" w:themeColor="text1"/>
                <w:sz w:val="20"/>
                <w:szCs w:val="20"/>
                <w:lang w:eastAsia="ja-JP"/>
              </w:rPr>
              <w:t xml:space="preserve"> </w:t>
            </w:r>
          </w:p>
        </w:tc>
      </w:tr>
      <w:tr w:rsidR="005C5CF2" w:rsidRPr="00FD396B" w14:paraId="20E14358" w14:textId="77777777" w:rsidTr="00841FAF">
        <w:tc>
          <w:tcPr>
            <w:tcW w:w="1413" w:type="dxa"/>
          </w:tcPr>
          <w:p w14:paraId="43DADF9E" w14:textId="520BEA74" w:rsidR="005C5CF2" w:rsidRPr="005C5CF2" w:rsidRDefault="005C5CF2" w:rsidP="00C158A1">
            <w:pPr>
              <w:rPr>
                <w:rFonts w:eastAsiaTheme="minorEastAsia" w:hint="eastAsia"/>
                <w:color w:val="000000" w:themeColor="text1"/>
                <w:sz w:val="20"/>
                <w:szCs w:val="20"/>
                <w:lang w:eastAsia="zh-CN"/>
              </w:rPr>
            </w:pPr>
            <w:r>
              <w:rPr>
                <w:rFonts w:eastAsiaTheme="minorEastAsia"/>
                <w:color w:val="000000" w:themeColor="text1"/>
                <w:sz w:val="20"/>
                <w:szCs w:val="20"/>
                <w:lang w:eastAsia="zh-CN"/>
              </w:rPr>
              <w:t xml:space="preserve">Samsung </w:t>
            </w:r>
          </w:p>
        </w:tc>
        <w:tc>
          <w:tcPr>
            <w:tcW w:w="7894" w:type="dxa"/>
          </w:tcPr>
          <w:p w14:paraId="13AA0AB4" w14:textId="1B2497D5" w:rsidR="005C5CF2" w:rsidRDefault="005C5CF2"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Q</w:t>
            </w:r>
            <w:r>
              <w:rPr>
                <w:rFonts w:eastAsiaTheme="minorEastAsia"/>
                <w:color w:val="000000" w:themeColor="text1"/>
                <w:sz w:val="20"/>
                <w:szCs w:val="20"/>
                <w:lang w:eastAsia="zh-CN"/>
              </w:rPr>
              <w:t>1: Agree with FL pr</w:t>
            </w:r>
            <w:r w:rsidR="00D92203">
              <w:rPr>
                <w:rFonts w:eastAsiaTheme="minorEastAsia"/>
                <w:color w:val="000000" w:themeColor="text1"/>
                <w:sz w:val="20"/>
                <w:szCs w:val="20"/>
                <w:lang w:eastAsia="zh-CN"/>
              </w:rPr>
              <w:t>oposal</w:t>
            </w:r>
            <w:r>
              <w:rPr>
                <w:rFonts w:eastAsiaTheme="minorEastAsia"/>
                <w:color w:val="000000" w:themeColor="text1"/>
                <w:sz w:val="20"/>
                <w:szCs w:val="20"/>
                <w:lang w:eastAsia="zh-CN"/>
              </w:rPr>
              <w:t xml:space="preserve">. Share the same view </w:t>
            </w:r>
            <w:r w:rsidR="00D92203">
              <w:rPr>
                <w:rFonts w:eastAsiaTheme="minorEastAsia"/>
                <w:color w:val="000000" w:themeColor="text1"/>
                <w:sz w:val="20"/>
                <w:szCs w:val="20"/>
                <w:lang w:eastAsia="zh-CN"/>
              </w:rPr>
              <w:t xml:space="preserve">Sharp that gNB may not know the correct bit location for SPS HARQ-ACK, if SPS HARQ-ACK is in the middle of the codebook, especially when T-DAI/NFI for other PDSCH group is not configured. </w:t>
            </w:r>
          </w:p>
          <w:p w14:paraId="63875DE3" w14:textId="77777777" w:rsidR="00D92203" w:rsidRDefault="00D92203" w:rsidP="00C158A1">
            <w:pPr>
              <w:rPr>
                <w:rFonts w:eastAsia="MS Mincho"/>
                <w:color w:val="000000" w:themeColor="text1"/>
                <w:sz w:val="20"/>
                <w:szCs w:val="20"/>
                <w:lang w:eastAsia="ja-JP"/>
              </w:rPr>
            </w:pPr>
            <w:r>
              <w:rPr>
                <w:rFonts w:eastAsiaTheme="minorEastAsia"/>
                <w:color w:val="000000" w:themeColor="text1"/>
                <w:sz w:val="20"/>
                <w:szCs w:val="20"/>
                <w:lang w:eastAsia="zh-CN"/>
              </w:rPr>
              <w:t xml:space="preserve">Q2: </w:t>
            </w:r>
            <w:r>
              <w:rPr>
                <w:rFonts w:eastAsia="MS Mincho"/>
                <w:color w:val="000000" w:themeColor="text1"/>
                <w:sz w:val="20"/>
                <w:szCs w:val="20"/>
                <w:lang w:eastAsia="ja-JP"/>
              </w:rPr>
              <w:t>Agree with FL proposal</w:t>
            </w:r>
            <w:r>
              <w:rPr>
                <w:rFonts w:eastAsia="MS Mincho"/>
                <w:color w:val="000000" w:themeColor="text1"/>
                <w:sz w:val="20"/>
                <w:szCs w:val="20"/>
                <w:lang w:eastAsia="ja-JP"/>
              </w:rPr>
              <w:t>.</w:t>
            </w:r>
          </w:p>
          <w:p w14:paraId="3EC18392" w14:textId="7CB9F452" w:rsidR="00D92203" w:rsidRPr="005C5CF2" w:rsidRDefault="00D92203" w:rsidP="00C158A1">
            <w:pPr>
              <w:rPr>
                <w:rFonts w:eastAsiaTheme="minorEastAsia" w:hint="eastAsia"/>
                <w:color w:val="000000" w:themeColor="text1"/>
                <w:sz w:val="20"/>
                <w:szCs w:val="20"/>
                <w:lang w:eastAsia="zh-CN"/>
              </w:rPr>
            </w:pPr>
            <w:r>
              <w:rPr>
                <w:rFonts w:eastAsia="MS Mincho"/>
                <w:color w:val="000000" w:themeColor="text1"/>
                <w:sz w:val="20"/>
                <w:szCs w:val="20"/>
                <w:lang w:eastAsia="ja-JP"/>
              </w:rPr>
              <w:t xml:space="preserve">Q3: TP is not needed. </w:t>
            </w:r>
            <w:bookmarkStart w:id="6" w:name="_GoBack"/>
            <w:bookmarkEnd w:id="6"/>
          </w:p>
        </w:tc>
      </w:tr>
    </w:tbl>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ac"/>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af"/>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a3"/>
              <w:jc w:val="center"/>
            </w:pPr>
            <w:r w:rsidRPr="00E1118F">
              <w:object w:dxaOrig="5088" w:dyaOrig="888" w14:anchorId="6F7823EB">
                <v:shape id="_x0000_i1026" type="#_x0000_t75" style="width:254.9pt;height:45.05pt" o:ole="">
                  <v:imagedata r:id="rId24" o:title=""/>
                </v:shape>
                <o:OLEObject Type="Embed" ProgID="Visio.Drawing.15" ShapeID="_x0000_i1026" DrawAspect="Content" ObjectID="_1649243416" r:id="rId29"/>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lastRenderedPageBreak/>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EF30D" w14:textId="77777777" w:rsidR="00E0757F" w:rsidRDefault="00E0757F">
      <w:r>
        <w:separator/>
      </w:r>
    </w:p>
  </w:endnote>
  <w:endnote w:type="continuationSeparator" w:id="0">
    <w:p w14:paraId="42C5CE7B" w14:textId="77777777" w:rsidR="00E0757F" w:rsidRDefault="00E0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4539B" w14:textId="77777777" w:rsidR="00E0757F" w:rsidRDefault="00E0757F">
      <w:r>
        <w:separator/>
      </w:r>
    </w:p>
  </w:footnote>
  <w:footnote w:type="continuationSeparator" w:id="0">
    <w:p w14:paraId="71825E4D" w14:textId="77777777" w:rsidR="00E0757F" w:rsidRDefault="00E07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BE13E70"/>
    <w:multiLevelType w:val="hybridMultilevel"/>
    <w:tmpl w:val="46E4206A"/>
    <w:lvl w:ilvl="0" w:tplc="04090001">
      <w:start w:val="1"/>
      <w:numFmt w:val="bullet"/>
      <w:lvlText w:val=""/>
      <w:lvlJc w:val="left"/>
      <w:pPr>
        <w:ind w:left="845" w:hanging="420"/>
      </w:pPr>
      <w:rPr>
        <w:rFonts w:ascii="Wingdings" w:hAnsi="Wingdings"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91C5F34"/>
    <w:multiLevelType w:val="hybridMultilevel"/>
    <w:tmpl w:val="22B8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6">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AC50E30"/>
    <w:multiLevelType w:val="hybridMultilevel"/>
    <w:tmpl w:val="DBE8CF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8"/>
  </w:num>
  <w:num w:numId="4">
    <w:abstractNumId w:val="17"/>
  </w:num>
  <w:num w:numId="5">
    <w:abstractNumId w:val="22"/>
  </w:num>
  <w:num w:numId="6">
    <w:abstractNumId w:val="23"/>
  </w:num>
  <w:num w:numId="7">
    <w:abstractNumId w:val="19"/>
  </w:num>
  <w:num w:numId="8">
    <w:abstractNumId w:val="0"/>
  </w:num>
  <w:num w:numId="9">
    <w:abstractNumId w:val="25"/>
  </w:num>
  <w:num w:numId="10">
    <w:abstractNumId w:val="21"/>
  </w:num>
  <w:num w:numId="11">
    <w:abstractNumId w:val="3"/>
  </w:num>
  <w:num w:numId="12">
    <w:abstractNumId w:val="26"/>
  </w:num>
  <w:num w:numId="13">
    <w:abstractNumId w:val="7"/>
  </w:num>
  <w:num w:numId="14">
    <w:abstractNumId w:val="15"/>
  </w:num>
  <w:num w:numId="15">
    <w:abstractNumId w:val="20"/>
  </w:num>
  <w:num w:numId="16">
    <w:abstractNumId w:val="29"/>
  </w:num>
  <w:num w:numId="17">
    <w:abstractNumId w:val="5"/>
  </w:num>
  <w:num w:numId="18">
    <w:abstractNumId w:val="27"/>
  </w:num>
  <w:num w:numId="19">
    <w:abstractNumId w:val="16"/>
  </w:num>
  <w:num w:numId="20">
    <w:abstractNumId w:val="11"/>
  </w:num>
  <w:num w:numId="21">
    <w:abstractNumId w:val="1"/>
  </w:num>
  <w:num w:numId="22">
    <w:abstractNumId w:val="6"/>
  </w:num>
  <w:num w:numId="23">
    <w:abstractNumId w:val="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0"/>
  </w:num>
  <w:num w:numId="27">
    <w:abstractNumId w:val="2"/>
  </w:num>
  <w:num w:numId="28">
    <w:abstractNumId w:val="13"/>
  </w:num>
  <w:num w:numId="29">
    <w:abstractNumId w:val="28"/>
  </w:num>
  <w:num w:numId="30">
    <w:abstractNumId w:val="9"/>
  </w:num>
  <w:num w:numId="31">
    <w:abstractNumId w:val="24"/>
  </w:num>
  <w:num w:numId="32">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0B3D"/>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A8"/>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67FFA"/>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2419"/>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49F"/>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5CF2"/>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3E85"/>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9D3"/>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1FAF"/>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0763"/>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8C1"/>
    <w:rsid w:val="00955C0A"/>
    <w:rsid w:val="00955C4F"/>
    <w:rsid w:val="0095636D"/>
    <w:rsid w:val="009572B1"/>
    <w:rsid w:val="00960CC8"/>
    <w:rsid w:val="00964C0A"/>
    <w:rsid w:val="009657F1"/>
    <w:rsid w:val="00965B2C"/>
    <w:rsid w:val="0096625D"/>
    <w:rsid w:val="00966528"/>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291D"/>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061"/>
    <w:rsid w:val="00A314F9"/>
    <w:rsid w:val="00A319D0"/>
    <w:rsid w:val="00A32316"/>
    <w:rsid w:val="00A33172"/>
    <w:rsid w:val="00A3432B"/>
    <w:rsid w:val="00A346BA"/>
    <w:rsid w:val="00A34C67"/>
    <w:rsid w:val="00A34D62"/>
    <w:rsid w:val="00A357A4"/>
    <w:rsid w:val="00A3611D"/>
    <w:rsid w:val="00A36339"/>
    <w:rsid w:val="00A366E4"/>
    <w:rsid w:val="00A36A9E"/>
    <w:rsid w:val="00A37338"/>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9C6"/>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5F68"/>
    <w:rsid w:val="00BA61D4"/>
    <w:rsid w:val="00BA7D77"/>
    <w:rsid w:val="00BA7DA9"/>
    <w:rsid w:val="00BA7E18"/>
    <w:rsid w:val="00BB012A"/>
    <w:rsid w:val="00BB07E2"/>
    <w:rsid w:val="00BB08C1"/>
    <w:rsid w:val="00BB1548"/>
    <w:rsid w:val="00BB1BF2"/>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159"/>
    <w:rsid w:val="00C15330"/>
    <w:rsid w:val="00C158A1"/>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451B"/>
    <w:rsid w:val="00CC6192"/>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20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0757F"/>
    <w:rsid w:val="00E1032C"/>
    <w:rsid w:val="00E1118F"/>
    <w:rsid w:val="00E1147D"/>
    <w:rsid w:val="00E12266"/>
    <w:rsid w:val="00E12B4D"/>
    <w:rsid w:val="00E13044"/>
    <w:rsid w:val="00E1310F"/>
    <w:rsid w:val="00E14151"/>
    <w:rsid w:val="00E14A7E"/>
    <w:rsid w:val="00E14BE0"/>
    <w:rsid w:val="00E151E1"/>
    <w:rsid w:val="00E15791"/>
    <w:rsid w:val="00E15D0F"/>
    <w:rsid w:val="00E16CAB"/>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14ED"/>
    <w:rsid w:val="00F027BA"/>
    <w:rsid w:val="00F03249"/>
    <w:rsid w:val="00F03262"/>
    <w:rsid w:val="00F032F5"/>
    <w:rsid w:val="00F03E79"/>
    <w:rsid w:val="00F0628D"/>
    <w:rsid w:val="00F06651"/>
    <w:rsid w:val="00F06A21"/>
    <w:rsid w:val="00F06C44"/>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58E"/>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396B"/>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Char"/>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Char"/>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0">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1">
    <w:name w:val="annotation reference"/>
    <w:basedOn w:val="a0"/>
    <w:uiPriority w:val="99"/>
    <w:unhideWhenUsed/>
    <w:qFormat/>
    <w:rsid w:val="00507236"/>
    <w:rPr>
      <w:sz w:val="21"/>
      <w:szCs w:val="21"/>
    </w:rPr>
  </w:style>
  <w:style w:type="paragraph" w:styleId="af2">
    <w:name w:val="annotation text"/>
    <w:basedOn w:val="a"/>
    <w:link w:val="Char4"/>
    <w:uiPriority w:val="99"/>
    <w:unhideWhenUsed/>
    <w:qFormat/>
    <w:rsid w:val="00507236"/>
    <w:pPr>
      <w:jc w:val="left"/>
    </w:pPr>
  </w:style>
  <w:style w:type="character" w:customStyle="1" w:styleId="Char4">
    <w:name w:val="批注文字 Char"/>
    <w:basedOn w:val="a0"/>
    <w:link w:val="af2"/>
    <w:uiPriority w:val="99"/>
    <w:qFormat/>
    <w:rsid w:val="00507236"/>
    <w:rPr>
      <w:sz w:val="22"/>
      <w:szCs w:val="22"/>
    </w:rPr>
  </w:style>
  <w:style w:type="paragraph" w:styleId="af3">
    <w:name w:val="annotation subject"/>
    <w:basedOn w:val="af2"/>
    <w:next w:val="af2"/>
    <w:link w:val="Char5"/>
    <w:semiHidden/>
    <w:unhideWhenUsed/>
    <w:rsid w:val="00507236"/>
    <w:rPr>
      <w:b/>
      <w:bCs/>
    </w:rPr>
  </w:style>
  <w:style w:type="character" w:customStyle="1" w:styleId="Char5">
    <w:name w:val="批注主题 Char"/>
    <w:basedOn w:val="Char4"/>
    <w:link w:val="af3"/>
    <w:semiHidden/>
    <w:rsid w:val="00507236"/>
    <w:rPr>
      <w:b/>
      <w:bCs/>
      <w:sz w:val="22"/>
      <w:szCs w:val="22"/>
    </w:rPr>
  </w:style>
  <w:style w:type="paragraph" w:styleId="af4">
    <w:name w:val="Normal (Web)"/>
    <w:basedOn w:val="a"/>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5">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Char">
    <w:name w:val="标题 5 Char"/>
    <w:aliases w:val="h5 Char,Heading5 Char,H5 Char"/>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image" Target="media/image12.emf"/><Relationship Id="rId10" Type="http://schemas.openxmlformats.org/officeDocument/2006/relationships/image" Target="media/image3.wmf"/><Relationship Id="rId19" Type="http://schemas.openxmlformats.org/officeDocument/2006/relationships/image" Target="media/image40.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0CF68-CA28-4F24-BD35-29AF4CAD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2900</Words>
  <Characters>16531</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samsung</cp:lastModifiedBy>
  <cp:revision>3</cp:revision>
  <cp:lastPrinted>2020-04-14T09:12:00Z</cp:lastPrinted>
  <dcterms:created xsi:type="dcterms:W3CDTF">2020-04-24T06:05:00Z</dcterms:created>
  <dcterms:modified xsi:type="dcterms:W3CDTF">2020-04-24T06:23:00Z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2020-04-23 09:51:00Z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1587622472</vt:lpwstr>
  </property>
  <property fmtid="{D5CDD505-2E9C-101B-9397-08002B2CF9AE}" pid="28" name="CTPClassification">
    <vt:lpwstr>CTP_NT</vt:lpwstr>
  </property>
</Properties>
</file>